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138F4C" w14:textId="77777777" w:rsidR="00B35BB7" w:rsidRPr="000C5707" w:rsidRDefault="00B35BB7" w:rsidP="00B35BB7">
      <w:pPr>
        <w:rPr>
          <w:rFonts w:asciiTheme="majorBidi" w:hAnsiTheme="majorBidi" w:cstheme="majorBidi"/>
          <w:sz w:val="24"/>
          <w:szCs w:val="24"/>
        </w:rPr>
      </w:pPr>
      <w:r w:rsidRPr="000C5707">
        <w:rPr>
          <w:rFonts w:asciiTheme="majorBidi" w:hAnsiTheme="majorBidi" w:cstheme="majorBidi"/>
          <w:sz w:val="24"/>
          <w:szCs w:val="24"/>
        </w:rPr>
        <w:t xml:space="preserve">College/School: Stern College for Women </w:t>
      </w:r>
    </w:p>
    <w:p w14:paraId="566D328C" w14:textId="77777777" w:rsidR="00B35BB7" w:rsidRPr="000C5707" w:rsidRDefault="00B35BB7" w:rsidP="00B35BB7">
      <w:pPr>
        <w:rPr>
          <w:rFonts w:asciiTheme="majorBidi" w:hAnsiTheme="majorBidi" w:cstheme="majorBidi"/>
          <w:sz w:val="24"/>
          <w:szCs w:val="24"/>
        </w:rPr>
      </w:pPr>
      <w:r w:rsidRPr="000C5707">
        <w:rPr>
          <w:rFonts w:asciiTheme="majorBidi" w:hAnsiTheme="majorBidi" w:cstheme="majorBidi"/>
          <w:sz w:val="24"/>
          <w:szCs w:val="24"/>
        </w:rPr>
        <w:t xml:space="preserve">Department: Speech Pathology and Audiology </w:t>
      </w:r>
    </w:p>
    <w:p w14:paraId="3638F9D4" w14:textId="77777777" w:rsidR="00B35BB7" w:rsidRPr="000C5707" w:rsidRDefault="00B35BB7" w:rsidP="00B35BB7">
      <w:pPr>
        <w:rPr>
          <w:rFonts w:asciiTheme="majorBidi" w:hAnsiTheme="majorBidi" w:cstheme="majorBidi"/>
          <w:sz w:val="24"/>
          <w:szCs w:val="24"/>
        </w:rPr>
      </w:pPr>
      <w:r w:rsidRPr="000C5707">
        <w:rPr>
          <w:rFonts w:asciiTheme="majorBidi" w:hAnsiTheme="majorBidi" w:cstheme="majorBidi"/>
          <w:sz w:val="24"/>
          <w:szCs w:val="24"/>
        </w:rPr>
        <w:t>Program/Major: Speech Pathology and Audiology</w:t>
      </w:r>
    </w:p>
    <w:p w14:paraId="42D5131B" w14:textId="77777777" w:rsidR="00B35BB7" w:rsidRPr="000C5707" w:rsidRDefault="00B35BB7" w:rsidP="00B35BB7">
      <w:pPr>
        <w:rPr>
          <w:rFonts w:asciiTheme="majorBidi" w:hAnsiTheme="majorBidi" w:cstheme="majorBidi"/>
          <w:sz w:val="24"/>
          <w:szCs w:val="24"/>
        </w:rPr>
      </w:pPr>
      <w:r w:rsidRPr="000C5707">
        <w:rPr>
          <w:rFonts w:asciiTheme="majorBidi" w:hAnsiTheme="majorBidi" w:cstheme="majorBidi"/>
          <w:sz w:val="24"/>
          <w:szCs w:val="24"/>
        </w:rPr>
        <w:t xml:space="preserve">Contact Name: Elyse Granik, Department Chair </w:t>
      </w:r>
      <w:r w:rsidRPr="000C5707">
        <w:rPr>
          <w:rFonts w:asciiTheme="majorBidi" w:hAnsiTheme="majorBidi" w:cstheme="majorBidi"/>
          <w:sz w:val="24"/>
          <w:szCs w:val="24"/>
        </w:rPr>
        <w:tab/>
      </w:r>
      <w:r w:rsidRPr="000C5707">
        <w:rPr>
          <w:rFonts w:asciiTheme="majorBidi" w:hAnsiTheme="majorBidi" w:cstheme="majorBidi"/>
          <w:sz w:val="24"/>
          <w:szCs w:val="24"/>
        </w:rPr>
        <w:tab/>
      </w:r>
      <w:r w:rsidRPr="000C5707">
        <w:rPr>
          <w:rFonts w:asciiTheme="majorBidi" w:hAnsiTheme="majorBidi" w:cstheme="majorBidi"/>
          <w:sz w:val="24"/>
          <w:szCs w:val="24"/>
        </w:rPr>
        <w:tab/>
      </w:r>
      <w:r w:rsidRPr="000C5707">
        <w:rPr>
          <w:rFonts w:asciiTheme="majorBidi" w:hAnsiTheme="majorBidi" w:cstheme="majorBidi"/>
          <w:sz w:val="24"/>
          <w:szCs w:val="24"/>
        </w:rPr>
        <w:tab/>
      </w:r>
      <w:r w:rsidRPr="000C5707">
        <w:rPr>
          <w:rFonts w:asciiTheme="majorBidi" w:hAnsiTheme="majorBidi" w:cstheme="majorBidi"/>
          <w:sz w:val="24"/>
          <w:szCs w:val="24"/>
        </w:rPr>
        <w:tab/>
      </w:r>
    </w:p>
    <w:p w14:paraId="034ACB87" w14:textId="77777777" w:rsidR="00B35BB7" w:rsidRPr="000C5707" w:rsidRDefault="00B35BB7" w:rsidP="00B35BB7">
      <w:pPr>
        <w:rPr>
          <w:rFonts w:asciiTheme="majorBidi" w:hAnsiTheme="majorBidi" w:cstheme="majorBidi"/>
          <w:sz w:val="24"/>
          <w:szCs w:val="24"/>
        </w:rPr>
      </w:pPr>
      <w:r w:rsidRPr="000C5707">
        <w:rPr>
          <w:rFonts w:asciiTheme="majorBidi" w:hAnsiTheme="majorBidi" w:cstheme="majorBidi"/>
          <w:sz w:val="24"/>
          <w:szCs w:val="24"/>
        </w:rPr>
        <w:t>Email: elyse.granik@yu.edu</w:t>
      </w:r>
      <w:r w:rsidRPr="000C5707">
        <w:rPr>
          <w:rFonts w:asciiTheme="majorBidi" w:hAnsiTheme="majorBidi" w:cstheme="majorBidi"/>
          <w:sz w:val="24"/>
          <w:szCs w:val="24"/>
        </w:rPr>
        <w:tab/>
      </w:r>
    </w:p>
    <w:p w14:paraId="676EAFEA" w14:textId="77777777" w:rsidR="00B35BB7" w:rsidRPr="000C5707" w:rsidRDefault="00B35BB7" w:rsidP="00B35BB7">
      <w:pPr>
        <w:rPr>
          <w:rFonts w:asciiTheme="majorBidi" w:hAnsiTheme="majorBidi" w:cstheme="majorBidi"/>
          <w:b/>
          <w:sz w:val="24"/>
          <w:szCs w:val="24"/>
        </w:rPr>
      </w:pPr>
    </w:p>
    <w:p w14:paraId="19DE4ECE" w14:textId="77777777" w:rsidR="00B35BB7" w:rsidRPr="000C5707" w:rsidRDefault="00B35BB7" w:rsidP="00B35BB7">
      <w:pPr>
        <w:pStyle w:val="Heading2"/>
        <w:shd w:val="clear" w:color="auto" w:fill="FFFFFF"/>
        <w:spacing w:before="0" w:after="255" w:line="675" w:lineRule="atLeast"/>
        <w:rPr>
          <w:rFonts w:asciiTheme="majorBidi" w:hAnsiTheme="majorBidi"/>
          <w:color w:val="0D518E"/>
          <w:sz w:val="24"/>
          <w:szCs w:val="24"/>
        </w:rPr>
      </w:pPr>
      <w:r w:rsidRPr="000C5707">
        <w:rPr>
          <w:rFonts w:asciiTheme="majorBidi" w:hAnsiTheme="majorBidi"/>
          <w:b/>
          <w:bCs/>
          <w:color w:val="0D518E"/>
          <w:sz w:val="24"/>
          <w:szCs w:val="24"/>
        </w:rPr>
        <w:t>Mission Statement</w:t>
      </w:r>
    </w:p>
    <w:p w14:paraId="008205FD" w14:textId="77777777" w:rsidR="00B35BB7" w:rsidRDefault="00B35BB7" w:rsidP="00B35BB7">
      <w:pPr>
        <w:pStyle w:val="NormalWeb"/>
        <w:shd w:val="clear" w:color="auto" w:fill="FFFFFF" w:themeFill="background1"/>
        <w:rPr>
          <w:rFonts w:asciiTheme="majorBidi" w:hAnsiTheme="majorBidi" w:cstheme="majorBidi"/>
          <w:color w:val="333333"/>
        </w:rPr>
      </w:pPr>
      <w:r w:rsidRPr="45FF2090">
        <w:rPr>
          <w:rFonts w:asciiTheme="majorBidi" w:hAnsiTheme="majorBidi" w:cstheme="majorBidi"/>
          <w:color w:val="333333"/>
        </w:rPr>
        <w:t>The mission of the Speech Pathology and Audiology Program at Stern College for Women is to prepare students for admission to advanced, graduate study in the fields of Speech-Language Pathology and Audiology by helping students develop a knowledge of the underlying anatomy, physiology, physics and philosophies of the speech, hearing and language mechanisms. The program's curriculum focuses on the development and practical application of clinical skills as well as equips students to meet the needs of culturally and linguistically diverse patients and their families. </w:t>
      </w:r>
    </w:p>
    <w:p w14:paraId="172C6386" w14:textId="77777777" w:rsidR="00B35BB7" w:rsidRPr="000C5707" w:rsidRDefault="00B35BB7" w:rsidP="00B35BB7">
      <w:pPr>
        <w:pStyle w:val="Heading2"/>
        <w:shd w:val="clear" w:color="auto" w:fill="FFFFFF"/>
        <w:spacing w:before="0" w:after="255" w:line="675" w:lineRule="atLeast"/>
        <w:rPr>
          <w:rFonts w:asciiTheme="majorBidi" w:hAnsiTheme="majorBidi"/>
          <w:color w:val="0D518E"/>
          <w:sz w:val="24"/>
          <w:szCs w:val="24"/>
        </w:rPr>
      </w:pPr>
      <w:r>
        <w:rPr>
          <w:rFonts w:asciiTheme="majorBidi" w:hAnsiTheme="majorBidi"/>
          <w:b/>
          <w:bCs/>
          <w:color w:val="0D518E"/>
          <w:sz w:val="24"/>
          <w:szCs w:val="24"/>
        </w:rPr>
        <w:t>P</w:t>
      </w:r>
      <w:r w:rsidRPr="000C5707">
        <w:rPr>
          <w:rFonts w:asciiTheme="majorBidi" w:hAnsiTheme="majorBidi"/>
          <w:b/>
          <w:bCs/>
          <w:color w:val="0D518E"/>
          <w:sz w:val="24"/>
          <w:szCs w:val="24"/>
        </w:rPr>
        <w:t>rogram Student Learning Goals</w:t>
      </w:r>
    </w:p>
    <w:p w14:paraId="1CF2D064" w14:textId="77777777" w:rsidR="00B35BB7" w:rsidRPr="005E28C9" w:rsidRDefault="00B35BB7" w:rsidP="00B35BB7">
      <w:pPr>
        <w:numPr>
          <w:ilvl w:val="0"/>
          <w:numId w:val="2"/>
        </w:numPr>
        <w:shd w:val="clear" w:color="auto" w:fill="FFFFFF"/>
        <w:spacing w:before="100" w:beforeAutospacing="1" w:after="100" w:afterAutospacing="1" w:line="240" w:lineRule="auto"/>
        <w:rPr>
          <w:rFonts w:asciiTheme="majorBidi" w:hAnsiTheme="majorBidi" w:cstheme="majorBidi"/>
          <w:sz w:val="24"/>
          <w:szCs w:val="24"/>
        </w:rPr>
      </w:pPr>
      <w:r w:rsidRPr="005E28C9">
        <w:rPr>
          <w:rFonts w:asciiTheme="majorBidi" w:hAnsiTheme="majorBidi" w:cstheme="majorBidi"/>
          <w:sz w:val="24"/>
          <w:szCs w:val="24"/>
        </w:rPr>
        <w:t>Students will be able to demonstrate knowledge of typical language development.</w:t>
      </w:r>
    </w:p>
    <w:p w14:paraId="2A3160F6" w14:textId="77777777" w:rsidR="00B35BB7" w:rsidRPr="005E28C9" w:rsidRDefault="00B35BB7" w:rsidP="00B35BB7">
      <w:pPr>
        <w:numPr>
          <w:ilvl w:val="0"/>
          <w:numId w:val="2"/>
        </w:numPr>
        <w:shd w:val="clear" w:color="auto" w:fill="FFFFFF"/>
        <w:spacing w:before="100" w:beforeAutospacing="1" w:after="100" w:afterAutospacing="1" w:line="240" w:lineRule="auto"/>
        <w:rPr>
          <w:rFonts w:asciiTheme="majorBidi" w:hAnsiTheme="majorBidi" w:cstheme="majorBidi"/>
          <w:sz w:val="24"/>
          <w:szCs w:val="24"/>
        </w:rPr>
      </w:pPr>
      <w:r w:rsidRPr="005E28C9">
        <w:rPr>
          <w:rFonts w:asciiTheme="majorBidi" w:hAnsiTheme="majorBidi" w:cstheme="majorBidi"/>
          <w:sz w:val="24"/>
          <w:szCs w:val="24"/>
        </w:rPr>
        <w:t>Students will be able to evaluate language and hearing function (at an introductory level).</w:t>
      </w:r>
    </w:p>
    <w:p w14:paraId="43618A48" w14:textId="77777777" w:rsidR="00B35BB7" w:rsidRPr="005E28C9" w:rsidRDefault="00B35BB7" w:rsidP="00B35BB7">
      <w:pPr>
        <w:numPr>
          <w:ilvl w:val="0"/>
          <w:numId w:val="2"/>
        </w:numPr>
        <w:shd w:val="clear" w:color="auto" w:fill="FFFFFF"/>
        <w:spacing w:before="100" w:beforeAutospacing="1" w:after="100" w:afterAutospacing="1" w:line="240" w:lineRule="auto"/>
        <w:rPr>
          <w:rFonts w:asciiTheme="majorBidi" w:hAnsiTheme="majorBidi" w:cstheme="majorBidi"/>
          <w:sz w:val="24"/>
          <w:szCs w:val="24"/>
        </w:rPr>
      </w:pPr>
      <w:r w:rsidRPr="005E28C9">
        <w:rPr>
          <w:rFonts w:asciiTheme="majorBidi" w:hAnsiTheme="majorBidi" w:cstheme="majorBidi"/>
          <w:sz w:val="24"/>
          <w:szCs w:val="24"/>
        </w:rPr>
        <w:t>Students will be able to demonstrate knowledge of the anatomy and physiology of the speech, voice, and hearing mechanisms.</w:t>
      </w:r>
    </w:p>
    <w:p w14:paraId="1002C43D" w14:textId="77777777" w:rsidR="00B35BB7" w:rsidRPr="005E28C9" w:rsidRDefault="00B35BB7" w:rsidP="00B35BB7">
      <w:pPr>
        <w:numPr>
          <w:ilvl w:val="0"/>
          <w:numId w:val="2"/>
        </w:numPr>
        <w:shd w:val="clear" w:color="auto" w:fill="FFFFFF"/>
        <w:spacing w:before="100" w:beforeAutospacing="1" w:after="100" w:afterAutospacing="1" w:line="240" w:lineRule="auto"/>
        <w:rPr>
          <w:rFonts w:asciiTheme="majorBidi" w:hAnsiTheme="majorBidi" w:cstheme="majorBidi"/>
          <w:sz w:val="24"/>
          <w:szCs w:val="24"/>
        </w:rPr>
      </w:pPr>
      <w:r w:rsidRPr="005E28C9">
        <w:rPr>
          <w:rFonts w:asciiTheme="majorBidi" w:hAnsiTheme="majorBidi" w:cstheme="majorBidi"/>
          <w:sz w:val="24"/>
          <w:szCs w:val="24"/>
        </w:rPr>
        <w:t>Students will be able to demonstrate knowledge of the processes resulting in atypical speech, language and hearing. </w:t>
      </w:r>
    </w:p>
    <w:p w14:paraId="552F0C4F" w14:textId="77777777" w:rsidR="00B35BB7" w:rsidRPr="005E28C9" w:rsidRDefault="00B35BB7" w:rsidP="00B35BB7">
      <w:pPr>
        <w:numPr>
          <w:ilvl w:val="0"/>
          <w:numId w:val="2"/>
        </w:numPr>
        <w:shd w:val="clear" w:color="auto" w:fill="FFFFFF" w:themeFill="background1"/>
        <w:spacing w:before="100" w:beforeAutospacing="1" w:after="100" w:afterAutospacing="1" w:line="240" w:lineRule="auto"/>
        <w:rPr>
          <w:rFonts w:asciiTheme="majorBidi" w:hAnsiTheme="majorBidi" w:cstheme="majorBidi"/>
          <w:sz w:val="24"/>
          <w:szCs w:val="24"/>
        </w:rPr>
      </w:pPr>
      <w:r w:rsidRPr="20C05C09">
        <w:rPr>
          <w:rFonts w:asciiTheme="majorBidi" w:hAnsiTheme="majorBidi" w:cstheme="majorBidi"/>
          <w:sz w:val="24"/>
          <w:szCs w:val="24"/>
        </w:rPr>
        <w:t>Students will be able to demonstrate professional written and oral communication skills.</w:t>
      </w:r>
    </w:p>
    <w:p w14:paraId="08F81CBA" w14:textId="77777777" w:rsidR="00B35BB7" w:rsidRPr="000C5707" w:rsidRDefault="00B35BB7" w:rsidP="00B35BB7">
      <w:pPr>
        <w:shd w:val="clear" w:color="auto" w:fill="FFFFFF" w:themeFill="background1"/>
        <w:spacing w:beforeAutospacing="1" w:afterAutospacing="1" w:line="240" w:lineRule="auto"/>
        <w:rPr>
          <w:rFonts w:asciiTheme="majorBidi" w:hAnsiTheme="majorBidi" w:cstheme="majorBidi"/>
          <w:sz w:val="24"/>
          <w:szCs w:val="24"/>
        </w:rPr>
      </w:pPr>
    </w:p>
    <w:p w14:paraId="3172BFDF" w14:textId="77777777" w:rsidR="00B35BB7" w:rsidRPr="000C5707" w:rsidRDefault="00B35BB7" w:rsidP="00B35BB7"/>
    <w:p w14:paraId="1A379F9C" w14:textId="77777777" w:rsidR="00B35BB7" w:rsidRPr="000C5707" w:rsidRDefault="00B35BB7" w:rsidP="00B35BB7">
      <w:pPr>
        <w:spacing w:after="160" w:line="279" w:lineRule="auto"/>
        <w:rPr>
          <w:rFonts w:ascii="Times New Roman" w:eastAsia="Times New Roman" w:hAnsi="Times New Roman" w:cs="Times New Roman"/>
          <w:color w:val="000000" w:themeColor="text1"/>
          <w:sz w:val="24"/>
          <w:szCs w:val="24"/>
        </w:rPr>
      </w:pP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3134"/>
        <w:gridCol w:w="6001"/>
      </w:tblGrid>
      <w:tr w:rsidR="00B35BB7" w14:paraId="6B708315" w14:textId="77777777" w:rsidTr="000C2876">
        <w:trPr>
          <w:trHeight w:val="300"/>
        </w:trPr>
        <w:tc>
          <w:tcPr>
            <w:tcW w:w="3134" w:type="dxa"/>
            <w:vMerge w:val="restart"/>
            <w:tcMar>
              <w:left w:w="105" w:type="dxa"/>
              <w:right w:w="105" w:type="dxa"/>
            </w:tcMar>
          </w:tcPr>
          <w:p w14:paraId="62F2F617" w14:textId="77777777" w:rsidR="00B35BB7" w:rsidRPr="00E07268" w:rsidRDefault="00B35BB7" w:rsidP="000C2876">
            <w:pPr>
              <w:shd w:val="clear" w:color="auto" w:fill="FFFFFF" w:themeFill="background1"/>
              <w:spacing w:beforeAutospacing="1" w:afterAutospacing="1"/>
              <w:rPr>
                <w:rFonts w:asciiTheme="majorBidi" w:hAnsiTheme="majorBidi" w:cstheme="majorBidi"/>
                <w:color w:val="333333"/>
                <w:sz w:val="24"/>
                <w:szCs w:val="24"/>
              </w:rPr>
            </w:pPr>
            <w:r w:rsidRPr="00E07268">
              <w:rPr>
                <w:rFonts w:asciiTheme="majorBidi" w:hAnsiTheme="majorBidi" w:cstheme="majorBidi"/>
                <w:color w:val="333333"/>
                <w:sz w:val="24"/>
                <w:szCs w:val="24"/>
              </w:rPr>
              <w:t>Program Goal #1: Students will be able to demonstrate knowledge of typical language development.</w:t>
            </w:r>
          </w:p>
          <w:p w14:paraId="1DD7C911" w14:textId="77777777" w:rsidR="00B35BB7" w:rsidRPr="00E07268" w:rsidRDefault="00B35BB7" w:rsidP="000C2876">
            <w:pPr>
              <w:rPr>
                <w:rFonts w:asciiTheme="majorBidi" w:hAnsiTheme="majorBidi" w:cstheme="majorBidi"/>
                <w:sz w:val="24"/>
                <w:szCs w:val="24"/>
              </w:rPr>
            </w:pPr>
          </w:p>
        </w:tc>
        <w:tc>
          <w:tcPr>
            <w:tcW w:w="6001" w:type="dxa"/>
            <w:tcMar>
              <w:left w:w="105" w:type="dxa"/>
              <w:right w:w="105" w:type="dxa"/>
            </w:tcMar>
          </w:tcPr>
          <w:p w14:paraId="7A495C8D" w14:textId="77777777" w:rsidR="00B35BB7" w:rsidRPr="00E07268" w:rsidRDefault="00B35BB7" w:rsidP="000C2876">
            <w:pPr>
              <w:rPr>
                <w:rFonts w:asciiTheme="majorBidi" w:hAnsiTheme="majorBidi" w:cstheme="majorBidi"/>
                <w:sz w:val="24"/>
                <w:szCs w:val="24"/>
              </w:rPr>
            </w:pPr>
            <w:r w:rsidRPr="00E07268">
              <w:rPr>
                <w:rFonts w:asciiTheme="majorBidi" w:hAnsiTheme="majorBidi" w:cstheme="majorBidi"/>
                <w:sz w:val="24"/>
                <w:szCs w:val="24"/>
              </w:rPr>
              <w:lastRenderedPageBreak/>
              <w:t xml:space="preserve">Student Learning Outcomes </w:t>
            </w:r>
          </w:p>
        </w:tc>
      </w:tr>
      <w:tr w:rsidR="00B35BB7" w14:paraId="31DA3483" w14:textId="77777777" w:rsidTr="000C2876">
        <w:tc>
          <w:tcPr>
            <w:tcW w:w="3134" w:type="dxa"/>
            <w:vMerge/>
            <w:vAlign w:val="center"/>
          </w:tcPr>
          <w:p w14:paraId="5661B231" w14:textId="77777777" w:rsidR="00B35BB7" w:rsidRPr="00E07268" w:rsidRDefault="00B35BB7" w:rsidP="000C2876"/>
        </w:tc>
        <w:tc>
          <w:tcPr>
            <w:tcW w:w="6001" w:type="dxa"/>
            <w:tcMar>
              <w:left w:w="105" w:type="dxa"/>
              <w:right w:w="105" w:type="dxa"/>
            </w:tcMar>
          </w:tcPr>
          <w:p w14:paraId="7CFDDB7D" w14:textId="77777777" w:rsidR="00B35BB7" w:rsidRPr="00E07268" w:rsidRDefault="00B35BB7" w:rsidP="000C2876">
            <w:pPr>
              <w:rPr>
                <w:rFonts w:ascii="Arial" w:eastAsia="Arial" w:hAnsi="Arial" w:cs="Arial"/>
                <w:color w:val="000000" w:themeColor="text1"/>
              </w:rPr>
            </w:pPr>
            <w:r w:rsidRPr="00E07268">
              <w:rPr>
                <w:rFonts w:ascii="Arial" w:eastAsia="Arial" w:hAnsi="Arial" w:cs="Arial"/>
                <w:color w:val="000000" w:themeColor="text1"/>
              </w:rPr>
              <w:t xml:space="preserve">1a. Describe the typical stages of human development in the areas of </w:t>
            </w:r>
            <w:r w:rsidRPr="00E07268">
              <w:rPr>
                <w:rFonts w:ascii="Arial" w:eastAsia="Arial" w:hAnsi="Arial" w:cs="Arial"/>
                <w:color w:val="000000" w:themeColor="text1"/>
                <w:lang w:val="fr-FR"/>
              </w:rPr>
              <w:t xml:space="preserve">Pre-verbal communication, </w:t>
            </w:r>
            <w:r w:rsidRPr="00E07268">
              <w:rPr>
                <w:rFonts w:ascii="Arial" w:eastAsia="Arial" w:hAnsi="Arial" w:cs="Arial"/>
                <w:color w:val="000000" w:themeColor="text1"/>
              </w:rPr>
              <w:t>Language development, Speech production and literacy</w:t>
            </w:r>
          </w:p>
        </w:tc>
      </w:tr>
      <w:tr w:rsidR="00B35BB7" w14:paraId="6831ECD9" w14:textId="77777777" w:rsidTr="000C2876">
        <w:trPr>
          <w:trHeight w:val="300"/>
        </w:trPr>
        <w:tc>
          <w:tcPr>
            <w:tcW w:w="3134" w:type="dxa"/>
            <w:vMerge/>
            <w:tcMar>
              <w:left w:w="105" w:type="dxa"/>
              <w:right w:w="105" w:type="dxa"/>
            </w:tcMar>
          </w:tcPr>
          <w:p w14:paraId="1B1D40DC" w14:textId="77777777" w:rsidR="00B35BB7" w:rsidRPr="00E07268" w:rsidRDefault="00B35BB7" w:rsidP="000C2876"/>
        </w:tc>
        <w:tc>
          <w:tcPr>
            <w:tcW w:w="6001" w:type="dxa"/>
            <w:tcMar>
              <w:left w:w="105" w:type="dxa"/>
              <w:right w:w="105" w:type="dxa"/>
            </w:tcMar>
          </w:tcPr>
          <w:p w14:paraId="4C4E0566" w14:textId="77777777" w:rsidR="00B35BB7" w:rsidRPr="00E07268" w:rsidRDefault="00B35BB7" w:rsidP="000C2876">
            <w:pPr>
              <w:pStyle w:val="Body"/>
              <w:spacing w:line="276" w:lineRule="auto"/>
              <w:rPr>
                <w:rFonts w:ascii="Arial" w:eastAsia="Arial" w:hAnsi="Arial" w:cs="Arial"/>
                <w:color w:val="000000" w:themeColor="text1"/>
              </w:rPr>
            </w:pPr>
            <w:r w:rsidRPr="00E07268">
              <w:rPr>
                <w:rFonts w:ascii="Arial" w:eastAsia="Arial" w:hAnsi="Arial" w:cs="Arial"/>
                <w:color w:val="000000" w:themeColor="text1"/>
              </w:rPr>
              <w:t>1b Discuss cultural/ethnic/regional variations in typical speech and language development</w:t>
            </w:r>
          </w:p>
        </w:tc>
      </w:tr>
      <w:tr w:rsidR="00B35BB7" w14:paraId="716B7403" w14:textId="77777777" w:rsidTr="000C2876">
        <w:trPr>
          <w:trHeight w:val="300"/>
        </w:trPr>
        <w:tc>
          <w:tcPr>
            <w:tcW w:w="3134" w:type="dxa"/>
            <w:vMerge/>
            <w:vAlign w:val="center"/>
          </w:tcPr>
          <w:p w14:paraId="5E583605" w14:textId="77777777" w:rsidR="00B35BB7" w:rsidRPr="00E07268" w:rsidRDefault="00B35BB7" w:rsidP="000C2876"/>
        </w:tc>
        <w:tc>
          <w:tcPr>
            <w:tcW w:w="6001" w:type="dxa"/>
            <w:tcMar>
              <w:left w:w="105" w:type="dxa"/>
              <w:right w:w="105" w:type="dxa"/>
            </w:tcMar>
          </w:tcPr>
          <w:p w14:paraId="791D3AF3" w14:textId="77777777" w:rsidR="00B35BB7" w:rsidRPr="00E07268" w:rsidRDefault="00B35BB7" w:rsidP="000C2876">
            <w:pPr>
              <w:pStyle w:val="Body"/>
              <w:rPr>
                <w:rFonts w:ascii="Arial" w:eastAsia="Arial" w:hAnsi="Arial" w:cs="Arial"/>
                <w:color w:val="000000" w:themeColor="text1"/>
              </w:rPr>
            </w:pPr>
            <w:r w:rsidRPr="00E07268">
              <w:rPr>
                <w:rFonts w:ascii="Arial" w:eastAsia="Arial" w:hAnsi="Arial" w:cs="Arial"/>
                <w:color w:val="000000" w:themeColor="text1"/>
              </w:rPr>
              <w:t>1c. Understand the impact of speech and language disorders on spoken language development</w:t>
            </w:r>
          </w:p>
        </w:tc>
      </w:tr>
      <w:tr w:rsidR="00B35BB7" w14:paraId="4BC80EBE" w14:textId="77777777" w:rsidTr="000C2876">
        <w:trPr>
          <w:trHeight w:val="300"/>
        </w:trPr>
        <w:tc>
          <w:tcPr>
            <w:tcW w:w="3134" w:type="dxa"/>
            <w:vMerge/>
            <w:vAlign w:val="center"/>
          </w:tcPr>
          <w:p w14:paraId="424E7B1F" w14:textId="77777777" w:rsidR="00B35BB7" w:rsidRPr="00E07268" w:rsidRDefault="00B35BB7" w:rsidP="000C2876"/>
        </w:tc>
        <w:tc>
          <w:tcPr>
            <w:tcW w:w="6001" w:type="dxa"/>
            <w:tcMar>
              <w:left w:w="105" w:type="dxa"/>
              <w:right w:w="105" w:type="dxa"/>
            </w:tcMar>
          </w:tcPr>
          <w:p w14:paraId="57D61A9E" w14:textId="77777777" w:rsidR="00B35BB7" w:rsidRPr="00E07268" w:rsidRDefault="00B35BB7" w:rsidP="000C2876">
            <w:pPr>
              <w:pStyle w:val="Body"/>
              <w:rPr>
                <w:rFonts w:ascii="Arial" w:eastAsia="Arial" w:hAnsi="Arial" w:cs="Arial"/>
                <w:color w:val="000000" w:themeColor="text1"/>
              </w:rPr>
            </w:pPr>
            <w:r w:rsidRPr="00E07268">
              <w:rPr>
                <w:rFonts w:ascii="Arial" w:eastAsia="Arial" w:hAnsi="Arial" w:cs="Arial"/>
                <w:color w:val="000000" w:themeColor="text1"/>
              </w:rPr>
              <w:t>1d. Understand the impact of hearing loss on spoken language development</w:t>
            </w:r>
          </w:p>
        </w:tc>
      </w:tr>
      <w:tr w:rsidR="00B35BB7" w14:paraId="07A1ABFD" w14:textId="77777777" w:rsidTr="000C2876">
        <w:trPr>
          <w:trHeight w:val="300"/>
        </w:trPr>
        <w:tc>
          <w:tcPr>
            <w:tcW w:w="3134" w:type="dxa"/>
            <w:vMerge/>
            <w:vAlign w:val="center"/>
          </w:tcPr>
          <w:p w14:paraId="54EA65B7" w14:textId="77777777" w:rsidR="00B35BB7" w:rsidRPr="00E07268" w:rsidRDefault="00B35BB7" w:rsidP="000C2876"/>
        </w:tc>
        <w:tc>
          <w:tcPr>
            <w:tcW w:w="6001" w:type="dxa"/>
            <w:tcMar>
              <w:left w:w="105" w:type="dxa"/>
              <w:right w:w="105" w:type="dxa"/>
            </w:tcMar>
          </w:tcPr>
          <w:p w14:paraId="3F4CFD64" w14:textId="77777777" w:rsidR="00B35BB7" w:rsidRPr="00E07268" w:rsidRDefault="00B35BB7" w:rsidP="000C2876">
            <w:pPr>
              <w:spacing w:line="259" w:lineRule="auto"/>
              <w:rPr>
                <w:rFonts w:ascii="Arial" w:eastAsia="Arial" w:hAnsi="Arial" w:cs="Arial"/>
                <w:color w:val="000000" w:themeColor="text1"/>
              </w:rPr>
            </w:pPr>
            <w:r w:rsidRPr="00E07268">
              <w:rPr>
                <w:rFonts w:ascii="Arial" w:eastAsia="Arial" w:hAnsi="Arial" w:cs="Arial"/>
                <w:color w:val="000000" w:themeColor="text1"/>
              </w:rPr>
              <w:t>1e. Define basic components of human communication (e.g., expressive/receptive language, syntax, semantics, articulation, pragmatics)</w:t>
            </w:r>
          </w:p>
        </w:tc>
      </w:tr>
      <w:tr w:rsidR="00B35BB7" w14:paraId="51544F57" w14:textId="77777777" w:rsidTr="000C2876">
        <w:trPr>
          <w:trHeight w:val="300"/>
        </w:trPr>
        <w:tc>
          <w:tcPr>
            <w:tcW w:w="3134" w:type="dxa"/>
            <w:vMerge w:val="restart"/>
            <w:tcMar>
              <w:left w:w="105" w:type="dxa"/>
              <w:right w:w="105" w:type="dxa"/>
            </w:tcMar>
          </w:tcPr>
          <w:p w14:paraId="604FC766" w14:textId="77777777" w:rsidR="00B35BB7" w:rsidRPr="00E07268" w:rsidRDefault="00B35BB7" w:rsidP="000C2876">
            <w:pPr>
              <w:shd w:val="clear" w:color="auto" w:fill="FFFFFF" w:themeFill="background1"/>
              <w:spacing w:beforeAutospacing="1" w:afterAutospacing="1"/>
              <w:rPr>
                <w:rFonts w:ascii="Times New Roman" w:eastAsia="Times New Roman" w:hAnsi="Times New Roman" w:cs="Times New Roman"/>
                <w:color w:val="333333"/>
                <w:sz w:val="24"/>
                <w:szCs w:val="24"/>
              </w:rPr>
            </w:pPr>
            <w:r w:rsidRPr="00E07268">
              <w:rPr>
                <w:rFonts w:ascii="Times New Roman" w:eastAsia="Times New Roman" w:hAnsi="Times New Roman" w:cs="Times New Roman"/>
                <w:color w:val="333333"/>
                <w:sz w:val="24"/>
                <w:szCs w:val="24"/>
              </w:rPr>
              <w:t>Program Goal #2: Students will be able to evaluate language and hearing function (at an introductory level).</w:t>
            </w:r>
          </w:p>
          <w:p w14:paraId="6FA180A0" w14:textId="77777777" w:rsidR="00B35BB7" w:rsidRPr="00E07268" w:rsidRDefault="00B35BB7" w:rsidP="000C2876">
            <w:pPr>
              <w:rPr>
                <w:rFonts w:ascii="Times New Roman" w:eastAsia="Times New Roman" w:hAnsi="Times New Roman" w:cs="Times New Roman"/>
                <w:color w:val="000000" w:themeColor="text1"/>
                <w:sz w:val="24"/>
                <w:szCs w:val="24"/>
              </w:rPr>
            </w:pPr>
          </w:p>
        </w:tc>
        <w:tc>
          <w:tcPr>
            <w:tcW w:w="6001" w:type="dxa"/>
            <w:tcMar>
              <w:left w:w="105" w:type="dxa"/>
              <w:right w:w="105" w:type="dxa"/>
            </w:tcMar>
          </w:tcPr>
          <w:p w14:paraId="21D05B89" w14:textId="77777777" w:rsidR="00B35BB7" w:rsidRPr="00E07268" w:rsidRDefault="00B35BB7" w:rsidP="000C2876">
            <w:pPr>
              <w:pStyle w:val="Body"/>
              <w:spacing w:line="276" w:lineRule="auto"/>
              <w:rPr>
                <w:rFonts w:ascii="Arial" w:eastAsia="Arial" w:hAnsi="Arial" w:cs="Arial"/>
                <w:color w:val="000000" w:themeColor="text1"/>
              </w:rPr>
            </w:pPr>
            <w:r w:rsidRPr="00E07268">
              <w:rPr>
                <w:rFonts w:ascii="Arial" w:eastAsia="Arial" w:hAnsi="Arial" w:cs="Arial"/>
                <w:color w:val="000000" w:themeColor="text1"/>
              </w:rPr>
              <w:t>2a. Demonstrate knowledge of clinical and functional assessments and instruments used to measure the acoustic properties of speech</w:t>
            </w:r>
          </w:p>
        </w:tc>
      </w:tr>
      <w:tr w:rsidR="00B35BB7" w14:paraId="4D06349E" w14:textId="77777777" w:rsidTr="000C2876">
        <w:trPr>
          <w:trHeight w:val="300"/>
        </w:trPr>
        <w:tc>
          <w:tcPr>
            <w:tcW w:w="3134" w:type="dxa"/>
            <w:vMerge/>
            <w:vAlign w:val="center"/>
          </w:tcPr>
          <w:p w14:paraId="2A749BC4" w14:textId="77777777" w:rsidR="00B35BB7" w:rsidRPr="00E07268" w:rsidRDefault="00B35BB7" w:rsidP="000C2876"/>
        </w:tc>
        <w:tc>
          <w:tcPr>
            <w:tcW w:w="6001" w:type="dxa"/>
            <w:tcMar>
              <w:left w:w="105" w:type="dxa"/>
              <w:right w:w="105" w:type="dxa"/>
            </w:tcMar>
          </w:tcPr>
          <w:p w14:paraId="56887BE7" w14:textId="77777777" w:rsidR="00B35BB7" w:rsidRPr="00E07268" w:rsidRDefault="00B35BB7" w:rsidP="000C2876">
            <w:pPr>
              <w:pStyle w:val="Body"/>
              <w:spacing w:line="276" w:lineRule="auto"/>
              <w:rPr>
                <w:rFonts w:ascii="Arial" w:eastAsia="Arial" w:hAnsi="Arial" w:cs="Arial"/>
                <w:color w:val="000000" w:themeColor="text1"/>
              </w:rPr>
            </w:pPr>
            <w:r w:rsidRPr="00E07268">
              <w:rPr>
                <w:rFonts w:ascii="Arial" w:eastAsia="Arial" w:hAnsi="Arial" w:cs="Arial"/>
                <w:color w:val="000000" w:themeColor="text1"/>
              </w:rPr>
              <w:t>2b. Demonstrate knowledge of technology available to assist clients diagnosed with hearing loss (Pediatrics and Adults).</w:t>
            </w:r>
          </w:p>
        </w:tc>
      </w:tr>
      <w:tr w:rsidR="00B35BB7" w14:paraId="119F82E8" w14:textId="77777777" w:rsidTr="000C2876">
        <w:trPr>
          <w:trHeight w:val="300"/>
        </w:trPr>
        <w:tc>
          <w:tcPr>
            <w:tcW w:w="3134" w:type="dxa"/>
            <w:vMerge/>
            <w:vAlign w:val="center"/>
          </w:tcPr>
          <w:p w14:paraId="021D7A3A" w14:textId="77777777" w:rsidR="00B35BB7" w:rsidRPr="00E07268" w:rsidRDefault="00B35BB7" w:rsidP="000C2876"/>
        </w:tc>
        <w:tc>
          <w:tcPr>
            <w:tcW w:w="6001" w:type="dxa"/>
            <w:tcMar>
              <w:left w:w="105" w:type="dxa"/>
              <w:right w:w="105" w:type="dxa"/>
            </w:tcMar>
          </w:tcPr>
          <w:p w14:paraId="3FE6BAF8" w14:textId="77777777" w:rsidR="00B35BB7" w:rsidRPr="00E07268" w:rsidRDefault="00B35BB7" w:rsidP="000C2876">
            <w:pPr>
              <w:pStyle w:val="Body"/>
              <w:spacing w:line="276" w:lineRule="auto"/>
              <w:rPr>
                <w:rFonts w:ascii="Arial" w:eastAsia="Arial" w:hAnsi="Arial" w:cs="Arial"/>
                <w:color w:val="000000" w:themeColor="text1"/>
              </w:rPr>
            </w:pPr>
            <w:r w:rsidRPr="00E07268">
              <w:rPr>
                <w:rFonts w:ascii="Arial" w:eastAsia="Arial" w:hAnsi="Arial" w:cs="Arial"/>
                <w:color w:val="000000" w:themeColor="text1"/>
              </w:rPr>
              <w:t>2c. Discuss the principles of evaluation and therapy related to hearing loss (Pediatrics and Adults)</w:t>
            </w:r>
          </w:p>
        </w:tc>
      </w:tr>
      <w:tr w:rsidR="00B35BB7" w14:paraId="1C244A34" w14:textId="77777777" w:rsidTr="000C2876">
        <w:trPr>
          <w:trHeight w:val="300"/>
        </w:trPr>
        <w:tc>
          <w:tcPr>
            <w:tcW w:w="3134" w:type="dxa"/>
            <w:vMerge/>
            <w:vAlign w:val="center"/>
          </w:tcPr>
          <w:p w14:paraId="2F6DBB59" w14:textId="77777777" w:rsidR="00B35BB7" w:rsidRPr="00E07268" w:rsidRDefault="00B35BB7" w:rsidP="000C2876"/>
        </w:tc>
        <w:tc>
          <w:tcPr>
            <w:tcW w:w="6001" w:type="dxa"/>
            <w:tcMar>
              <w:left w:w="105" w:type="dxa"/>
              <w:right w:w="105" w:type="dxa"/>
            </w:tcMar>
          </w:tcPr>
          <w:p w14:paraId="1FB92099" w14:textId="77777777" w:rsidR="00B35BB7" w:rsidRPr="00E07268" w:rsidRDefault="00B35BB7" w:rsidP="000C2876">
            <w:pPr>
              <w:tabs>
                <w:tab w:val="left" w:pos="881"/>
              </w:tabs>
              <w:spacing w:before="44"/>
              <w:ind w:right="573"/>
              <w:rPr>
                <w:rFonts w:ascii="Arial" w:eastAsia="Arial" w:hAnsi="Arial" w:cs="Arial"/>
                <w:color w:val="000000" w:themeColor="text1"/>
              </w:rPr>
            </w:pPr>
            <w:r w:rsidRPr="00E07268">
              <w:rPr>
                <w:rFonts w:ascii="Arial" w:eastAsia="Arial" w:hAnsi="Arial" w:cs="Arial"/>
                <w:color w:val="000000" w:themeColor="text1"/>
              </w:rPr>
              <w:t>2d. Describe various types of screening and assessment tools for evaluating speech and language function to diagnose disorders across the lifespan </w:t>
            </w:r>
          </w:p>
        </w:tc>
      </w:tr>
      <w:tr w:rsidR="00B35BB7" w14:paraId="1B7171A2" w14:textId="77777777" w:rsidTr="000C2876">
        <w:trPr>
          <w:trHeight w:val="300"/>
        </w:trPr>
        <w:tc>
          <w:tcPr>
            <w:tcW w:w="3134" w:type="dxa"/>
            <w:vMerge/>
            <w:vAlign w:val="center"/>
          </w:tcPr>
          <w:p w14:paraId="373F5E58" w14:textId="77777777" w:rsidR="00B35BB7" w:rsidRPr="00E07268" w:rsidRDefault="00B35BB7" w:rsidP="000C2876"/>
        </w:tc>
        <w:tc>
          <w:tcPr>
            <w:tcW w:w="6001" w:type="dxa"/>
            <w:tcMar>
              <w:left w:w="105" w:type="dxa"/>
              <w:right w:w="105" w:type="dxa"/>
            </w:tcMar>
          </w:tcPr>
          <w:p w14:paraId="15132B51" w14:textId="77777777" w:rsidR="00B35BB7" w:rsidRPr="00E07268" w:rsidRDefault="00B35BB7" w:rsidP="000C2876">
            <w:pPr>
              <w:tabs>
                <w:tab w:val="left" w:pos="881"/>
              </w:tabs>
              <w:spacing w:before="44"/>
              <w:ind w:right="573"/>
              <w:rPr>
                <w:rFonts w:ascii="Arial" w:eastAsia="Arial" w:hAnsi="Arial" w:cs="Arial"/>
                <w:color w:val="000000" w:themeColor="text1"/>
              </w:rPr>
            </w:pPr>
            <w:r w:rsidRPr="00E07268">
              <w:rPr>
                <w:rFonts w:ascii="Arial" w:eastAsia="Arial" w:hAnsi="Arial" w:cs="Arial"/>
                <w:color w:val="000000" w:themeColor="text1"/>
              </w:rPr>
              <w:t>2e. Describe various types of screening and assessment tools for evaluating hearing to diagnose disorders across the lifespan </w:t>
            </w:r>
          </w:p>
        </w:tc>
      </w:tr>
      <w:tr w:rsidR="00B35BB7" w14:paraId="4338DA31" w14:textId="77777777" w:rsidTr="000C2876">
        <w:trPr>
          <w:trHeight w:val="300"/>
        </w:trPr>
        <w:tc>
          <w:tcPr>
            <w:tcW w:w="3134" w:type="dxa"/>
            <w:vMerge w:val="restart"/>
            <w:tcMar>
              <w:left w:w="105" w:type="dxa"/>
              <w:right w:w="105" w:type="dxa"/>
            </w:tcMar>
          </w:tcPr>
          <w:p w14:paraId="6A2117F6" w14:textId="77777777" w:rsidR="00B35BB7" w:rsidRPr="00E07268" w:rsidRDefault="00B35BB7" w:rsidP="000C2876">
            <w:pPr>
              <w:rPr>
                <w:rFonts w:ascii="Times New Roman" w:eastAsia="Times New Roman" w:hAnsi="Times New Roman" w:cs="Times New Roman"/>
                <w:color w:val="333333"/>
                <w:sz w:val="24"/>
                <w:szCs w:val="24"/>
              </w:rPr>
            </w:pPr>
            <w:r w:rsidRPr="00E07268">
              <w:rPr>
                <w:rFonts w:ascii="Times New Roman" w:eastAsia="Times New Roman" w:hAnsi="Times New Roman" w:cs="Times New Roman"/>
                <w:color w:val="333333"/>
                <w:sz w:val="24"/>
                <w:szCs w:val="24"/>
              </w:rPr>
              <w:t>Program Goal #3: Students will be able to demonstrate knowledge of the anatomy and physiology of the speech, voice, and hearing mechanisms</w:t>
            </w:r>
          </w:p>
          <w:p w14:paraId="12A1167B" w14:textId="77777777" w:rsidR="00B35BB7" w:rsidRPr="00E07268" w:rsidRDefault="00B35BB7" w:rsidP="000C2876">
            <w:pPr>
              <w:rPr>
                <w:rFonts w:ascii="Times New Roman" w:eastAsia="Times New Roman" w:hAnsi="Times New Roman" w:cs="Times New Roman"/>
                <w:color w:val="333333"/>
                <w:sz w:val="24"/>
                <w:szCs w:val="24"/>
              </w:rPr>
            </w:pPr>
            <w:r w:rsidRPr="00E07268">
              <w:rPr>
                <w:rFonts w:ascii="Times New Roman" w:eastAsia="Times New Roman" w:hAnsi="Times New Roman" w:cs="Times New Roman"/>
                <w:color w:val="333333"/>
                <w:sz w:val="24"/>
                <w:szCs w:val="24"/>
              </w:rPr>
              <w:t>Students will be able to demonstrate knowledge of the processes resulting in atypical speech, language and hearing.</w:t>
            </w:r>
          </w:p>
          <w:p w14:paraId="48E8258E" w14:textId="77777777" w:rsidR="00B35BB7" w:rsidRPr="00E07268" w:rsidRDefault="00B35BB7" w:rsidP="000C2876">
            <w:pPr>
              <w:rPr>
                <w:rFonts w:ascii="Times New Roman" w:eastAsia="Times New Roman" w:hAnsi="Times New Roman" w:cs="Times New Roman"/>
                <w:color w:val="000000" w:themeColor="text1"/>
                <w:sz w:val="24"/>
                <w:szCs w:val="24"/>
              </w:rPr>
            </w:pPr>
          </w:p>
        </w:tc>
        <w:tc>
          <w:tcPr>
            <w:tcW w:w="6001" w:type="dxa"/>
            <w:tcMar>
              <w:left w:w="105" w:type="dxa"/>
              <w:right w:w="105" w:type="dxa"/>
            </w:tcMar>
          </w:tcPr>
          <w:p w14:paraId="0CF58D42" w14:textId="77777777" w:rsidR="00B35BB7" w:rsidRPr="00E07268" w:rsidRDefault="00B35BB7" w:rsidP="000C2876">
            <w:pPr>
              <w:pStyle w:val="Body"/>
              <w:spacing w:line="276" w:lineRule="auto"/>
              <w:rPr>
                <w:rFonts w:ascii="Arial" w:eastAsia="Arial" w:hAnsi="Arial" w:cs="Arial"/>
                <w:color w:val="000000" w:themeColor="text1"/>
              </w:rPr>
            </w:pPr>
            <w:r w:rsidRPr="00E07268">
              <w:rPr>
                <w:rFonts w:ascii="Arial" w:eastAsia="Arial" w:hAnsi="Arial" w:cs="Arial"/>
                <w:color w:val="000000" w:themeColor="text1"/>
              </w:rPr>
              <w:t>3a. Describe the anatomical, physiological and neurological bases of speech, language and hearing and explain them in scientific terms</w:t>
            </w:r>
          </w:p>
        </w:tc>
      </w:tr>
      <w:tr w:rsidR="00B35BB7" w14:paraId="7580A84C" w14:textId="77777777" w:rsidTr="000C2876">
        <w:trPr>
          <w:trHeight w:val="300"/>
        </w:trPr>
        <w:tc>
          <w:tcPr>
            <w:tcW w:w="3134" w:type="dxa"/>
            <w:vMerge/>
            <w:vAlign w:val="center"/>
          </w:tcPr>
          <w:p w14:paraId="771772FF" w14:textId="77777777" w:rsidR="00B35BB7" w:rsidRPr="00E07268" w:rsidRDefault="00B35BB7" w:rsidP="000C2876"/>
        </w:tc>
        <w:tc>
          <w:tcPr>
            <w:tcW w:w="6001" w:type="dxa"/>
            <w:tcMar>
              <w:left w:w="105" w:type="dxa"/>
              <w:right w:w="105" w:type="dxa"/>
            </w:tcMar>
          </w:tcPr>
          <w:p w14:paraId="59A3A1BD" w14:textId="77777777" w:rsidR="00B35BB7" w:rsidRPr="00E07268" w:rsidRDefault="00B35BB7" w:rsidP="000C2876">
            <w:pPr>
              <w:pStyle w:val="Body"/>
              <w:spacing w:line="276" w:lineRule="auto"/>
              <w:rPr>
                <w:rFonts w:ascii="Arial" w:eastAsia="Arial" w:hAnsi="Arial" w:cs="Arial"/>
                <w:color w:val="000000" w:themeColor="text1"/>
              </w:rPr>
            </w:pPr>
            <w:r w:rsidRPr="00E07268">
              <w:rPr>
                <w:rFonts w:ascii="Arial" w:eastAsia="Arial" w:hAnsi="Arial" w:cs="Arial"/>
                <w:color w:val="000000" w:themeColor="text1"/>
              </w:rPr>
              <w:t>3b. Demonstrate knowledge of fundamental concepts of acoustics and physiological aspects of the speech mechanism that influence the acoustic properties of voice and phonation</w:t>
            </w:r>
          </w:p>
        </w:tc>
      </w:tr>
      <w:tr w:rsidR="00B35BB7" w14:paraId="25DD4799" w14:textId="77777777" w:rsidTr="000C2876">
        <w:trPr>
          <w:trHeight w:val="300"/>
        </w:trPr>
        <w:tc>
          <w:tcPr>
            <w:tcW w:w="3134" w:type="dxa"/>
            <w:vMerge/>
            <w:vAlign w:val="center"/>
          </w:tcPr>
          <w:p w14:paraId="63C5673D" w14:textId="77777777" w:rsidR="00B35BB7" w:rsidRPr="00E07268" w:rsidRDefault="00B35BB7" w:rsidP="000C2876"/>
        </w:tc>
        <w:tc>
          <w:tcPr>
            <w:tcW w:w="6001" w:type="dxa"/>
            <w:tcMar>
              <w:left w:w="105" w:type="dxa"/>
              <w:right w:w="105" w:type="dxa"/>
            </w:tcMar>
          </w:tcPr>
          <w:p w14:paraId="27168446" w14:textId="77777777" w:rsidR="00B35BB7" w:rsidRPr="00E07268" w:rsidRDefault="00B35BB7" w:rsidP="000C2876">
            <w:pPr>
              <w:tabs>
                <w:tab w:val="num" w:pos="540"/>
              </w:tabs>
              <w:rPr>
                <w:rFonts w:ascii="Arial" w:eastAsia="Arial" w:hAnsi="Arial" w:cs="Arial"/>
                <w:color w:val="000000" w:themeColor="text1"/>
              </w:rPr>
            </w:pPr>
            <w:r w:rsidRPr="00E07268">
              <w:rPr>
                <w:rStyle w:val="normaltextrun"/>
                <w:rFonts w:ascii="Arial" w:eastAsia="Arial" w:hAnsi="Arial" w:cs="Arial"/>
                <w:color w:val="000000" w:themeColor="text1"/>
                <w:lang w:val="en"/>
              </w:rPr>
              <w:t>3c. Classify sounds according to their manner, place, voicing, and other basic anatomical, physiological, and acoustic features</w:t>
            </w:r>
          </w:p>
        </w:tc>
      </w:tr>
      <w:tr w:rsidR="00B35BB7" w14:paraId="1A914204" w14:textId="77777777" w:rsidTr="000C2876">
        <w:trPr>
          <w:trHeight w:val="300"/>
        </w:trPr>
        <w:tc>
          <w:tcPr>
            <w:tcW w:w="3134" w:type="dxa"/>
            <w:vMerge w:val="restart"/>
            <w:tcMar>
              <w:left w:w="105" w:type="dxa"/>
              <w:right w:w="105" w:type="dxa"/>
            </w:tcMar>
          </w:tcPr>
          <w:p w14:paraId="35108E14" w14:textId="77777777" w:rsidR="00B35BB7" w:rsidRPr="00E07268" w:rsidRDefault="00B35BB7" w:rsidP="000C2876">
            <w:pPr>
              <w:rPr>
                <w:rFonts w:asciiTheme="majorBidi" w:hAnsiTheme="majorBidi" w:cstheme="majorBidi"/>
                <w:color w:val="333333"/>
                <w:sz w:val="24"/>
                <w:szCs w:val="24"/>
              </w:rPr>
            </w:pPr>
            <w:r w:rsidRPr="00E07268">
              <w:rPr>
                <w:rFonts w:asciiTheme="majorBidi" w:hAnsiTheme="majorBidi" w:cstheme="majorBidi"/>
                <w:color w:val="333333"/>
                <w:sz w:val="24"/>
                <w:szCs w:val="24"/>
              </w:rPr>
              <w:t>Program Goal #4: Students will be able to demonstrate knowledge of the processes resulting in atypical speech, language and hearing.</w:t>
            </w:r>
          </w:p>
        </w:tc>
        <w:tc>
          <w:tcPr>
            <w:tcW w:w="6001" w:type="dxa"/>
            <w:tcMar>
              <w:left w:w="105" w:type="dxa"/>
              <w:right w:w="105" w:type="dxa"/>
            </w:tcMar>
          </w:tcPr>
          <w:p w14:paraId="57275268" w14:textId="77777777" w:rsidR="00B35BB7" w:rsidRPr="00E07268" w:rsidRDefault="00B35BB7" w:rsidP="000C2876">
            <w:pPr>
              <w:pStyle w:val="Body"/>
              <w:spacing w:line="276" w:lineRule="auto"/>
              <w:rPr>
                <w:rFonts w:eastAsia="Helvetica Neue" w:cs="Helvetica Neue"/>
                <w:color w:val="000000" w:themeColor="text1"/>
                <w:sz w:val="21"/>
                <w:szCs w:val="21"/>
              </w:rPr>
            </w:pPr>
            <w:r w:rsidRPr="00E07268">
              <w:rPr>
                <w:rFonts w:ascii="Arial" w:eastAsia="Arial" w:hAnsi="Arial" w:cs="Arial"/>
                <w:color w:val="000000" w:themeColor="text1"/>
              </w:rPr>
              <w:t>4a. I</w:t>
            </w:r>
            <w:r w:rsidRPr="00E07268">
              <w:rPr>
                <w:rFonts w:eastAsia="Helvetica Neue" w:cs="Helvetica Neue"/>
                <w:color w:val="000000" w:themeColor="text1"/>
                <w:sz w:val="21"/>
                <w:szCs w:val="21"/>
              </w:rPr>
              <w:t>dentify pathologies of the anatomical, physiological and neurological systems involved in speech and hearing</w:t>
            </w:r>
          </w:p>
        </w:tc>
      </w:tr>
      <w:tr w:rsidR="00B35BB7" w14:paraId="3377AA6B" w14:textId="77777777" w:rsidTr="000C2876">
        <w:trPr>
          <w:trHeight w:val="300"/>
        </w:trPr>
        <w:tc>
          <w:tcPr>
            <w:tcW w:w="3134" w:type="dxa"/>
            <w:vMerge/>
            <w:vAlign w:val="center"/>
          </w:tcPr>
          <w:p w14:paraId="519E4BF3" w14:textId="77777777" w:rsidR="00B35BB7" w:rsidRPr="00E07268" w:rsidRDefault="00B35BB7" w:rsidP="000C2876"/>
        </w:tc>
        <w:tc>
          <w:tcPr>
            <w:tcW w:w="6001" w:type="dxa"/>
            <w:tcMar>
              <w:left w:w="105" w:type="dxa"/>
              <w:right w:w="105" w:type="dxa"/>
            </w:tcMar>
          </w:tcPr>
          <w:p w14:paraId="40D48178" w14:textId="77777777" w:rsidR="00B35BB7" w:rsidRPr="00E07268" w:rsidRDefault="00B35BB7" w:rsidP="000C2876">
            <w:pPr>
              <w:rPr>
                <w:rFonts w:ascii="Helvetica Neue" w:eastAsia="Helvetica Neue" w:hAnsi="Helvetica Neue" w:cs="Helvetica Neue"/>
                <w:color w:val="000000" w:themeColor="text1"/>
                <w:sz w:val="21"/>
                <w:szCs w:val="21"/>
              </w:rPr>
            </w:pPr>
            <w:r w:rsidRPr="00E07268">
              <w:rPr>
                <w:rFonts w:ascii="Helvetica Neue" w:eastAsia="Helvetica Neue" w:hAnsi="Helvetica Neue" w:cs="Helvetica Neue"/>
                <w:color w:val="000000" w:themeColor="text1"/>
                <w:sz w:val="21"/>
                <w:szCs w:val="21"/>
              </w:rPr>
              <w:t>4b. Identify the effects of pathologies on the production and reception of speech and language</w:t>
            </w:r>
          </w:p>
        </w:tc>
      </w:tr>
      <w:tr w:rsidR="00B35BB7" w14:paraId="3F81EA13" w14:textId="77777777" w:rsidTr="000C2876">
        <w:trPr>
          <w:trHeight w:val="300"/>
        </w:trPr>
        <w:tc>
          <w:tcPr>
            <w:tcW w:w="3134" w:type="dxa"/>
            <w:vMerge/>
            <w:vAlign w:val="center"/>
          </w:tcPr>
          <w:p w14:paraId="10D18BD6" w14:textId="77777777" w:rsidR="00B35BB7" w:rsidRPr="00E07268" w:rsidRDefault="00B35BB7" w:rsidP="000C2876"/>
        </w:tc>
        <w:tc>
          <w:tcPr>
            <w:tcW w:w="6001" w:type="dxa"/>
            <w:tcMar>
              <w:left w:w="105" w:type="dxa"/>
              <w:right w:w="105" w:type="dxa"/>
            </w:tcMar>
          </w:tcPr>
          <w:p w14:paraId="51EE56B9" w14:textId="77777777" w:rsidR="00B35BB7" w:rsidRPr="00E07268" w:rsidRDefault="00B35BB7" w:rsidP="000C2876">
            <w:pPr>
              <w:pStyle w:val="Body"/>
              <w:spacing w:line="276" w:lineRule="auto"/>
              <w:rPr>
                <w:rFonts w:ascii="Arial" w:eastAsia="Arial" w:hAnsi="Arial" w:cs="Arial"/>
                <w:color w:val="000000" w:themeColor="text1"/>
              </w:rPr>
            </w:pPr>
            <w:r w:rsidRPr="00E07268">
              <w:rPr>
                <w:rFonts w:ascii="Arial" w:eastAsia="Arial" w:hAnsi="Arial" w:cs="Arial"/>
                <w:color w:val="000000" w:themeColor="text1"/>
              </w:rPr>
              <w:t>4c. Demonstrate knowledge of communication disorders related to hearing loss</w:t>
            </w:r>
          </w:p>
        </w:tc>
      </w:tr>
      <w:tr w:rsidR="00B35BB7" w14:paraId="297C54A3" w14:textId="77777777" w:rsidTr="000C2876">
        <w:trPr>
          <w:trHeight w:val="300"/>
        </w:trPr>
        <w:tc>
          <w:tcPr>
            <w:tcW w:w="3134" w:type="dxa"/>
            <w:vMerge/>
            <w:vAlign w:val="center"/>
          </w:tcPr>
          <w:p w14:paraId="75FD9FD5" w14:textId="77777777" w:rsidR="00B35BB7" w:rsidRPr="00E07268" w:rsidRDefault="00B35BB7" w:rsidP="000C2876"/>
        </w:tc>
        <w:tc>
          <w:tcPr>
            <w:tcW w:w="6001" w:type="dxa"/>
            <w:tcMar>
              <w:left w:w="105" w:type="dxa"/>
              <w:right w:w="105" w:type="dxa"/>
            </w:tcMar>
          </w:tcPr>
          <w:p w14:paraId="1DE9B2C8" w14:textId="77777777" w:rsidR="00B35BB7" w:rsidRPr="00E07268" w:rsidRDefault="00B35BB7" w:rsidP="000C2876">
            <w:pPr>
              <w:pStyle w:val="Body"/>
              <w:spacing w:line="276" w:lineRule="auto"/>
              <w:rPr>
                <w:rFonts w:ascii="Arial" w:eastAsia="Arial" w:hAnsi="Arial" w:cs="Arial"/>
                <w:color w:val="000000" w:themeColor="text1"/>
              </w:rPr>
            </w:pPr>
            <w:r w:rsidRPr="00E07268">
              <w:rPr>
                <w:rFonts w:ascii="Arial" w:eastAsia="Arial" w:hAnsi="Arial" w:cs="Arial"/>
                <w:color w:val="000000" w:themeColor="text1"/>
              </w:rPr>
              <w:t>4d. Demonstrate knowledge of communication options for clients diagnosed with hearing loss (Pediatrics and Adults)</w:t>
            </w:r>
          </w:p>
        </w:tc>
      </w:tr>
      <w:tr w:rsidR="00B35BB7" w14:paraId="1CF53636" w14:textId="77777777" w:rsidTr="000C2876">
        <w:trPr>
          <w:trHeight w:val="300"/>
        </w:trPr>
        <w:tc>
          <w:tcPr>
            <w:tcW w:w="3134" w:type="dxa"/>
            <w:vMerge/>
            <w:vAlign w:val="center"/>
          </w:tcPr>
          <w:p w14:paraId="21C7AA9D" w14:textId="77777777" w:rsidR="00B35BB7" w:rsidRPr="00E07268" w:rsidRDefault="00B35BB7" w:rsidP="000C2876"/>
        </w:tc>
        <w:tc>
          <w:tcPr>
            <w:tcW w:w="6001" w:type="dxa"/>
            <w:tcMar>
              <w:left w:w="105" w:type="dxa"/>
              <w:right w:w="105" w:type="dxa"/>
            </w:tcMar>
          </w:tcPr>
          <w:p w14:paraId="03E901C3" w14:textId="77777777" w:rsidR="00B35BB7" w:rsidRPr="00E07268" w:rsidRDefault="00B35BB7" w:rsidP="000C2876">
            <w:pPr>
              <w:tabs>
                <w:tab w:val="num" w:pos="540"/>
              </w:tabs>
              <w:rPr>
                <w:rStyle w:val="normaltextrun"/>
                <w:rFonts w:ascii="Times New Roman" w:eastAsia="Times New Roman" w:hAnsi="Times New Roman" w:cs="Times New Roman"/>
                <w:color w:val="000000" w:themeColor="text1"/>
                <w:sz w:val="24"/>
                <w:szCs w:val="24"/>
                <w:lang w:val="en"/>
              </w:rPr>
            </w:pPr>
            <w:r w:rsidRPr="00E07268">
              <w:rPr>
                <w:rStyle w:val="normaltextrun"/>
                <w:rFonts w:ascii="Times New Roman" w:eastAsia="Times New Roman" w:hAnsi="Times New Roman" w:cs="Times New Roman"/>
                <w:color w:val="000000" w:themeColor="text1"/>
                <w:sz w:val="24"/>
                <w:szCs w:val="24"/>
                <w:lang w:val="en"/>
              </w:rPr>
              <w:t>4e. Understand dialectal differences and accents, motor-speech disorders, phonological disorders, reading disorders</w:t>
            </w:r>
          </w:p>
        </w:tc>
      </w:tr>
      <w:tr w:rsidR="00B35BB7" w14:paraId="78FE0E79" w14:textId="77777777" w:rsidTr="000C2876">
        <w:trPr>
          <w:trHeight w:val="300"/>
        </w:trPr>
        <w:tc>
          <w:tcPr>
            <w:tcW w:w="3134" w:type="dxa"/>
            <w:vMerge/>
            <w:vAlign w:val="center"/>
          </w:tcPr>
          <w:p w14:paraId="062D7B14" w14:textId="77777777" w:rsidR="00B35BB7" w:rsidRPr="00E07268" w:rsidRDefault="00B35BB7" w:rsidP="000C2876"/>
        </w:tc>
        <w:tc>
          <w:tcPr>
            <w:tcW w:w="6001" w:type="dxa"/>
            <w:tcMar>
              <w:left w:w="105" w:type="dxa"/>
              <w:right w:w="105" w:type="dxa"/>
            </w:tcMar>
          </w:tcPr>
          <w:p w14:paraId="19D7705B" w14:textId="77777777" w:rsidR="00B35BB7" w:rsidRPr="00E07268" w:rsidRDefault="00B35BB7" w:rsidP="000C2876">
            <w:pPr>
              <w:tabs>
                <w:tab w:val="left" w:pos="881"/>
              </w:tabs>
              <w:spacing w:before="7"/>
              <w:ind w:right="378"/>
              <w:rPr>
                <w:rFonts w:ascii="Times New Roman" w:eastAsia="Times New Roman" w:hAnsi="Times New Roman" w:cs="Times New Roman"/>
                <w:color w:val="000000" w:themeColor="text1"/>
              </w:rPr>
            </w:pPr>
            <w:r w:rsidRPr="00E07268">
              <w:rPr>
                <w:rFonts w:ascii="Times New Roman" w:eastAsia="Times New Roman" w:hAnsi="Times New Roman" w:cs="Times New Roman"/>
                <w:color w:val="000000" w:themeColor="text1"/>
              </w:rPr>
              <w:t xml:space="preserve">4e. Analyze diagnostic and therapeutic sessions to further understanding of process and identify a variety of interventions and behavioral techniques used in the field </w:t>
            </w:r>
          </w:p>
        </w:tc>
      </w:tr>
      <w:tr w:rsidR="00B35BB7" w14:paraId="54C299C5" w14:textId="77777777" w:rsidTr="000C2876">
        <w:trPr>
          <w:trHeight w:val="300"/>
        </w:trPr>
        <w:tc>
          <w:tcPr>
            <w:tcW w:w="3134" w:type="dxa"/>
            <w:vMerge/>
            <w:vAlign w:val="center"/>
          </w:tcPr>
          <w:p w14:paraId="457E39BC" w14:textId="77777777" w:rsidR="00B35BB7" w:rsidRPr="00E07268" w:rsidRDefault="00B35BB7" w:rsidP="000C2876"/>
        </w:tc>
        <w:tc>
          <w:tcPr>
            <w:tcW w:w="6001" w:type="dxa"/>
            <w:tcMar>
              <w:left w:w="105" w:type="dxa"/>
              <w:right w:w="105" w:type="dxa"/>
            </w:tcMar>
          </w:tcPr>
          <w:p w14:paraId="1679ABDA" w14:textId="77777777" w:rsidR="00B35BB7" w:rsidRPr="00E07268" w:rsidRDefault="00B35BB7" w:rsidP="000C2876">
            <w:pPr>
              <w:rPr>
                <w:rFonts w:ascii="Times New Roman" w:eastAsia="Times New Roman" w:hAnsi="Times New Roman" w:cs="Times New Roman"/>
                <w:color w:val="000000" w:themeColor="text1"/>
                <w:sz w:val="24"/>
                <w:szCs w:val="24"/>
              </w:rPr>
            </w:pPr>
            <w:r w:rsidRPr="00E07268">
              <w:rPr>
                <w:rStyle w:val="normaltextrun"/>
                <w:rFonts w:ascii="Times New Roman" w:eastAsia="Times New Roman" w:hAnsi="Times New Roman" w:cs="Times New Roman"/>
                <w:color w:val="000000" w:themeColor="text1"/>
                <w:sz w:val="24"/>
                <w:szCs w:val="24"/>
                <w:lang w:val="en"/>
              </w:rPr>
              <w:t>4f. List various conditions that place patients at risk for speech, language and hearing disorders across the lifespan</w:t>
            </w:r>
            <w:r w:rsidRPr="00E07268">
              <w:rPr>
                <w:rStyle w:val="eop"/>
                <w:rFonts w:ascii="Times New Roman" w:eastAsia="Times New Roman" w:hAnsi="Times New Roman" w:cs="Times New Roman"/>
                <w:color w:val="000000" w:themeColor="text1"/>
                <w:sz w:val="24"/>
                <w:szCs w:val="24"/>
              </w:rPr>
              <w:t> </w:t>
            </w:r>
          </w:p>
        </w:tc>
      </w:tr>
      <w:tr w:rsidR="00B35BB7" w14:paraId="69B58BFF" w14:textId="77777777" w:rsidTr="000C2876">
        <w:trPr>
          <w:trHeight w:val="300"/>
        </w:trPr>
        <w:tc>
          <w:tcPr>
            <w:tcW w:w="3134" w:type="dxa"/>
            <w:vMerge/>
            <w:vAlign w:val="center"/>
          </w:tcPr>
          <w:p w14:paraId="4891F0A9" w14:textId="77777777" w:rsidR="00B35BB7" w:rsidRPr="00E07268" w:rsidRDefault="00B35BB7" w:rsidP="000C2876"/>
        </w:tc>
        <w:tc>
          <w:tcPr>
            <w:tcW w:w="6001" w:type="dxa"/>
            <w:tcMar>
              <w:left w:w="105" w:type="dxa"/>
              <w:right w:w="105" w:type="dxa"/>
            </w:tcMar>
          </w:tcPr>
          <w:p w14:paraId="21CA51EC" w14:textId="77777777" w:rsidR="00B35BB7" w:rsidRPr="00E07268" w:rsidRDefault="00B35BB7" w:rsidP="000C2876">
            <w:pPr>
              <w:rPr>
                <w:rFonts w:ascii="Arial" w:eastAsia="Arial" w:hAnsi="Arial" w:cs="Arial"/>
                <w:color w:val="000000" w:themeColor="text1"/>
              </w:rPr>
            </w:pPr>
            <w:r w:rsidRPr="00E07268">
              <w:rPr>
                <w:rFonts w:ascii="Arial" w:eastAsia="Arial" w:hAnsi="Arial" w:cs="Arial"/>
                <w:color w:val="000000" w:themeColor="text1"/>
              </w:rPr>
              <w:t>4g. Describe how phonics, morphology, orthography and syntax play a role in</w:t>
            </w:r>
            <w:r w:rsidRPr="00E07268">
              <w:br/>
            </w:r>
            <w:r w:rsidRPr="00E07268">
              <w:rPr>
                <w:rFonts w:ascii="Arial" w:eastAsia="Arial" w:hAnsi="Arial" w:cs="Arial"/>
                <w:color w:val="000000" w:themeColor="text1"/>
              </w:rPr>
              <w:t>literacy instruction and its role in</w:t>
            </w:r>
            <w:r w:rsidRPr="00E07268">
              <w:br/>
            </w:r>
            <w:r w:rsidRPr="00E07268">
              <w:rPr>
                <w:rFonts w:ascii="Arial" w:eastAsia="Arial" w:hAnsi="Arial" w:cs="Arial"/>
                <w:color w:val="000000" w:themeColor="text1"/>
              </w:rPr>
              <w:t>language based learning disabilities intervention strategies</w:t>
            </w:r>
          </w:p>
        </w:tc>
      </w:tr>
      <w:tr w:rsidR="00B35BB7" w14:paraId="28A5BE8D" w14:textId="77777777" w:rsidTr="000C2876">
        <w:trPr>
          <w:trHeight w:val="300"/>
        </w:trPr>
        <w:tc>
          <w:tcPr>
            <w:tcW w:w="3134" w:type="dxa"/>
            <w:vMerge w:val="restart"/>
            <w:tcMar>
              <w:left w:w="105" w:type="dxa"/>
              <w:right w:w="105" w:type="dxa"/>
            </w:tcMar>
          </w:tcPr>
          <w:p w14:paraId="74C8977D" w14:textId="77777777" w:rsidR="00B35BB7" w:rsidRPr="00E07268" w:rsidRDefault="00B35BB7" w:rsidP="000C2876">
            <w:pPr>
              <w:shd w:val="clear" w:color="auto" w:fill="FFFFFF" w:themeFill="background1"/>
              <w:spacing w:beforeAutospacing="1" w:afterAutospacing="1"/>
              <w:rPr>
                <w:rFonts w:ascii="Times New Roman" w:eastAsia="Times New Roman" w:hAnsi="Times New Roman" w:cs="Times New Roman"/>
                <w:color w:val="333333"/>
                <w:sz w:val="24"/>
                <w:szCs w:val="24"/>
              </w:rPr>
            </w:pPr>
            <w:r w:rsidRPr="00E07268">
              <w:rPr>
                <w:rFonts w:ascii="Times New Roman" w:eastAsia="Times New Roman" w:hAnsi="Times New Roman" w:cs="Times New Roman"/>
                <w:color w:val="333333"/>
                <w:sz w:val="24"/>
                <w:szCs w:val="24"/>
              </w:rPr>
              <w:t>Program Goal #5: Students will be able to demonstrate professional written and oral communication skills.</w:t>
            </w:r>
          </w:p>
          <w:p w14:paraId="4E689F27" w14:textId="77777777" w:rsidR="00B35BB7" w:rsidRPr="00E07268" w:rsidRDefault="00B35BB7" w:rsidP="000C2876">
            <w:pPr>
              <w:rPr>
                <w:rFonts w:ascii="Times New Roman" w:eastAsia="Times New Roman" w:hAnsi="Times New Roman" w:cs="Times New Roman"/>
                <w:b/>
                <w:bCs/>
                <w:color w:val="000000" w:themeColor="text1"/>
                <w:sz w:val="24"/>
                <w:szCs w:val="24"/>
              </w:rPr>
            </w:pPr>
          </w:p>
        </w:tc>
        <w:tc>
          <w:tcPr>
            <w:tcW w:w="6001" w:type="dxa"/>
            <w:tcMar>
              <w:left w:w="105" w:type="dxa"/>
              <w:right w:w="105" w:type="dxa"/>
            </w:tcMar>
          </w:tcPr>
          <w:p w14:paraId="1EAE880B" w14:textId="77777777" w:rsidR="00B35BB7" w:rsidRPr="00E07268" w:rsidRDefault="00B35BB7" w:rsidP="000C2876">
            <w:pPr>
              <w:rPr>
                <w:rFonts w:ascii="Times New Roman" w:eastAsia="Times New Roman" w:hAnsi="Times New Roman" w:cs="Times New Roman"/>
                <w:color w:val="000000" w:themeColor="text1"/>
                <w:sz w:val="24"/>
                <w:szCs w:val="24"/>
                <w:lang w:val="en"/>
              </w:rPr>
            </w:pPr>
            <w:r w:rsidRPr="00E07268">
              <w:rPr>
                <w:rStyle w:val="normaltextrun"/>
                <w:rFonts w:ascii="Times New Roman" w:eastAsia="Times New Roman" w:hAnsi="Times New Roman" w:cs="Times New Roman"/>
                <w:color w:val="000000" w:themeColor="text1"/>
                <w:sz w:val="24"/>
                <w:szCs w:val="24"/>
              </w:rPr>
              <w:t xml:space="preserve">5a. Develop clear, effective, organized ideas using professional terminology, grammatically correct sentences and third person language on a variety of research, clinical and contemporary topics in the field </w:t>
            </w:r>
          </w:p>
        </w:tc>
      </w:tr>
      <w:tr w:rsidR="00B35BB7" w14:paraId="42AB5335" w14:textId="77777777" w:rsidTr="000C2876">
        <w:trPr>
          <w:trHeight w:val="300"/>
        </w:trPr>
        <w:tc>
          <w:tcPr>
            <w:tcW w:w="3134" w:type="dxa"/>
            <w:vMerge/>
            <w:vAlign w:val="center"/>
          </w:tcPr>
          <w:p w14:paraId="798BF5AB" w14:textId="77777777" w:rsidR="00B35BB7" w:rsidRPr="00E07268" w:rsidRDefault="00B35BB7" w:rsidP="000C2876"/>
        </w:tc>
        <w:tc>
          <w:tcPr>
            <w:tcW w:w="6001" w:type="dxa"/>
            <w:tcMar>
              <w:left w:w="105" w:type="dxa"/>
              <w:right w:w="105" w:type="dxa"/>
            </w:tcMar>
          </w:tcPr>
          <w:p w14:paraId="095CA825" w14:textId="77777777" w:rsidR="00B35BB7" w:rsidRPr="00E07268" w:rsidRDefault="00B35BB7" w:rsidP="000C2876">
            <w:pPr>
              <w:rPr>
                <w:rFonts w:ascii="Times New Roman" w:eastAsia="Times New Roman" w:hAnsi="Times New Roman" w:cs="Times New Roman"/>
                <w:color w:val="000000" w:themeColor="text1"/>
                <w:sz w:val="24"/>
                <w:szCs w:val="24"/>
                <w:lang w:val="en"/>
              </w:rPr>
            </w:pPr>
            <w:r w:rsidRPr="00E07268">
              <w:rPr>
                <w:rStyle w:val="normaltextrun"/>
                <w:rFonts w:ascii="Times New Roman" w:eastAsia="Times New Roman" w:hAnsi="Times New Roman" w:cs="Times New Roman"/>
                <w:color w:val="000000" w:themeColor="text1"/>
                <w:sz w:val="24"/>
                <w:szCs w:val="24"/>
              </w:rPr>
              <w:t xml:space="preserve">5b. Use professional writing mechanics to formulate case histories, reports, therapeutic goals and notes. </w:t>
            </w:r>
          </w:p>
        </w:tc>
      </w:tr>
      <w:tr w:rsidR="00B35BB7" w14:paraId="07819773" w14:textId="77777777" w:rsidTr="000C2876">
        <w:trPr>
          <w:trHeight w:val="300"/>
        </w:trPr>
        <w:tc>
          <w:tcPr>
            <w:tcW w:w="3134" w:type="dxa"/>
            <w:vMerge/>
            <w:vAlign w:val="center"/>
          </w:tcPr>
          <w:p w14:paraId="41A3E1D5" w14:textId="77777777" w:rsidR="00B35BB7" w:rsidRPr="00E07268" w:rsidRDefault="00B35BB7" w:rsidP="000C2876"/>
        </w:tc>
        <w:tc>
          <w:tcPr>
            <w:tcW w:w="6001" w:type="dxa"/>
            <w:tcMar>
              <w:left w:w="105" w:type="dxa"/>
              <w:right w:w="105" w:type="dxa"/>
            </w:tcMar>
          </w:tcPr>
          <w:p w14:paraId="471B9074" w14:textId="77777777" w:rsidR="00B35BB7" w:rsidRPr="00E07268" w:rsidRDefault="00B35BB7" w:rsidP="000C2876">
            <w:pPr>
              <w:tabs>
                <w:tab w:val="num" w:pos="540"/>
              </w:tabs>
              <w:rPr>
                <w:rFonts w:ascii="Times New Roman" w:eastAsia="Times New Roman" w:hAnsi="Times New Roman" w:cs="Times New Roman"/>
                <w:color w:val="000000" w:themeColor="text1"/>
                <w:sz w:val="24"/>
                <w:szCs w:val="24"/>
              </w:rPr>
            </w:pPr>
            <w:r w:rsidRPr="00E07268">
              <w:rPr>
                <w:rStyle w:val="normaltextrun"/>
                <w:rFonts w:ascii="Times New Roman" w:eastAsia="Times New Roman" w:hAnsi="Times New Roman" w:cs="Times New Roman"/>
                <w:color w:val="000000" w:themeColor="text1"/>
                <w:sz w:val="24"/>
                <w:szCs w:val="24"/>
                <w:lang w:val="en"/>
              </w:rPr>
              <w:t>5c. Accurately transcribing typical and atypical speech into the International Phonetic Alphabet (IPA) for clinical and research purposes at the levels of single sounds, single words, short phrases, and longer utterances</w:t>
            </w:r>
          </w:p>
        </w:tc>
      </w:tr>
      <w:tr w:rsidR="00B35BB7" w14:paraId="4D8DFE86" w14:textId="77777777" w:rsidTr="000C2876">
        <w:trPr>
          <w:trHeight w:val="300"/>
        </w:trPr>
        <w:tc>
          <w:tcPr>
            <w:tcW w:w="3134" w:type="dxa"/>
            <w:vMerge/>
            <w:vAlign w:val="center"/>
          </w:tcPr>
          <w:p w14:paraId="119BBA12" w14:textId="77777777" w:rsidR="00B35BB7" w:rsidRPr="00E07268" w:rsidRDefault="00B35BB7" w:rsidP="000C2876"/>
        </w:tc>
        <w:tc>
          <w:tcPr>
            <w:tcW w:w="6001" w:type="dxa"/>
            <w:tcMar>
              <w:left w:w="105" w:type="dxa"/>
              <w:right w:w="105" w:type="dxa"/>
            </w:tcMar>
          </w:tcPr>
          <w:p w14:paraId="1E3E0D39" w14:textId="77777777" w:rsidR="00B35BB7" w:rsidRPr="00E07268" w:rsidRDefault="00B35BB7" w:rsidP="000C2876">
            <w:pPr>
              <w:tabs>
                <w:tab w:val="left" w:pos="881"/>
              </w:tabs>
              <w:spacing w:before="44"/>
              <w:ind w:right="573"/>
              <w:rPr>
                <w:rFonts w:ascii="Times New Roman" w:eastAsia="Times New Roman" w:hAnsi="Times New Roman" w:cs="Times New Roman"/>
                <w:color w:val="000000" w:themeColor="text1"/>
                <w:sz w:val="27"/>
                <w:szCs w:val="27"/>
              </w:rPr>
            </w:pPr>
            <w:r w:rsidRPr="00E07268">
              <w:rPr>
                <w:rFonts w:ascii="Times New Roman" w:eastAsia="Times New Roman" w:hAnsi="Times New Roman" w:cs="Times New Roman"/>
                <w:color w:val="000000" w:themeColor="text1"/>
              </w:rPr>
              <w:t xml:space="preserve">5d. </w:t>
            </w:r>
            <w:r w:rsidRPr="00E07268">
              <w:rPr>
                <w:rFonts w:ascii="Times New Roman" w:eastAsia="Times New Roman" w:hAnsi="Times New Roman" w:cs="Times New Roman"/>
                <w:color w:val="000000" w:themeColor="text1"/>
                <w:sz w:val="27"/>
                <w:szCs w:val="27"/>
              </w:rPr>
              <w:t>Demonstrate effective oral communication skills including clarity, organization of thought, nonverbal cues, cultural awareness and competence, required for therapeutic and interdisciplinary communication</w:t>
            </w:r>
          </w:p>
        </w:tc>
      </w:tr>
      <w:tr w:rsidR="00B35BB7" w14:paraId="76037B63" w14:textId="77777777" w:rsidTr="000C2876">
        <w:trPr>
          <w:trHeight w:val="300"/>
        </w:trPr>
        <w:tc>
          <w:tcPr>
            <w:tcW w:w="3134" w:type="dxa"/>
            <w:vMerge/>
            <w:vAlign w:val="center"/>
          </w:tcPr>
          <w:p w14:paraId="5B6A4B12" w14:textId="77777777" w:rsidR="00B35BB7" w:rsidRPr="00E07268" w:rsidRDefault="00B35BB7" w:rsidP="000C2876"/>
        </w:tc>
        <w:tc>
          <w:tcPr>
            <w:tcW w:w="6001" w:type="dxa"/>
            <w:tcMar>
              <w:left w:w="105" w:type="dxa"/>
              <w:right w:w="105" w:type="dxa"/>
            </w:tcMar>
          </w:tcPr>
          <w:p w14:paraId="17CEDD10" w14:textId="77777777" w:rsidR="00B35BB7" w:rsidRPr="00E07268" w:rsidRDefault="00B35BB7" w:rsidP="000C2876">
            <w:pPr>
              <w:rPr>
                <w:rFonts w:ascii="Times New Roman" w:eastAsia="Times New Roman" w:hAnsi="Times New Roman" w:cs="Times New Roman"/>
                <w:color w:val="000000" w:themeColor="text1"/>
                <w:sz w:val="27"/>
                <w:szCs w:val="27"/>
              </w:rPr>
            </w:pPr>
            <w:r w:rsidRPr="00E07268">
              <w:rPr>
                <w:rFonts w:ascii="Times New Roman" w:eastAsia="Times New Roman" w:hAnsi="Times New Roman" w:cs="Times New Roman"/>
                <w:color w:val="000000" w:themeColor="text1"/>
                <w:sz w:val="27"/>
                <w:szCs w:val="27"/>
              </w:rPr>
              <w:t xml:space="preserve">5e. Describe effective interpersonal oral communication skills for therapeutic counseling of </w:t>
            </w:r>
            <w:r w:rsidRPr="00E07268">
              <w:rPr>
                <w:rFonts w:ascii="Times New Roman" w:eastAsia="Times New Roman" w:hAnsi="Times New Roman" w:cs="Times New Roman"/>
                <w:color w:val="000000" w:themeColor="text1"/>
                <w:sz w:val="27"/>
                <w:szCs w:val="27"/>
              </w:rPr>
              <w:lastRenderedPageBreak/>
              <w:t xml:space="preserve">clients and families including listening skills and varied response techniques. </w:t>
            </w:r>
          </w:p>
        </w:tc>
      </w:tr>
    </w:tbl>
    <w:p w14:paraId="7EA1773A" w14:textId="77777777" w:rsidR="00B35BB7" w:rsidRPr="000C5707" w:rsidRDefault="00B35BB7" w:rsidP="00B35BB7">
      <w:pPr>
        <w:rPr>
          <w:rFonts w:ascii="Aptos" w:eastAsia="Aptos" w:hAnsi="Aptos" w:cs="Aptos"/>
          <w:color w:val="000000" w:themeColor="text1"/>
          <w:sz w:val="24"/>
          <w:szCs w:val="24"/>
        </w:rPr>
      </w:pPr>
    </w:p>
    <w:p w14:paraId="59266094" w14:textId="77777777" w:rsidR="0087387F" w:rsidRPr="000C5707" w:rsidRDefault="0087387F" w:rsidP="0087387F">
      <w:pPr>
        <w:rPr>
          <w:rFonts w:ascii="Lato" w:eastAsia="Lato" w:hAnsi="Lato" w:cs="Lato"/>
          <w:color w:val="000000" w:themeColor="text1"/>
          <w:sz w:val="19"/>
          <w:szCs w:val="19"/>
          <w:highlight w:val="yellow"/>
        </w:rPr>
      </w:pPr>
      <w:r w:rsidRPr="68A26760">
        <w:rPr>
          <w:highlight w:val="yellow"/>
        </w:rPr>
        <w:t>Breakdown by course</w:t>
      </w:r>
      <w:r>
        <w:t xml:space="preserve"> </w:t>
      </w:r>
      <w:r>
        <w:br/>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825"/>
        <w:gridCol w:w="345"/>
        <w:gridCol w:w="345"/>
        <w:gridCol w:w="345"/>
        <w:gridCol w:w="345"/>
        <w:gridCol w:w="360"/>
        <w:gridCol w:w="375"/>
        <w:gridCol w:w="345"/>
        <w:gridCol w:w="345"/>
        <w:gridCol w:w="390"/>
        <w:gridCol w:w="360"/>
        <w:gridCol w:w="420"/>
        <w:gridCol w:w="345"/>
        <w:gridCol w:w="345"/>
      </w:tblGrid>
      <w:tr w:rsidR="0087387F" w14:paraId="6005FDAD" w14:textId="77777777" w:rsidTr="000C2876">
        <w:trPr>
          <w:trHeight w:val="300"/>
        </w:trPr>
        <w:tc>
          <w:tcPr>
            <w:tcW w:w="825" w:type="dxa"/>
            <w:tcMar>
              <w:left w:w="105" w:type="dxa"/>
              <w:right w:w="105" w:type="dxa"/>
            </w:tcMar>
          </w:tcPr>
          <w:p w14:paraId="3053EC1A"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Course #</w:t>
            </w:r>
          </w:p>
        </w:tc>
        <w:tc>
          <w:tcPr>
            <w:tcW w:w="345" w:type="dxa"/>
            <w:tcMar>
              <w:left w:w="105" w:type="dxa"/>
              <w:right w:w="105" w:type="dxa"/>
            </w:tcMar>
          </w:tcPr>
          <w:p w14:paraId="1E956F39"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3000</w:t>
            </w:r>
          </w:p>
        </w:tc>
        <w:tc>
          <w:tcPr>
            <w:tcW w:w="345" w:type="dxa"/>
            <w:tcMar>
              <w:left w:w="105" w:type="dxa"/>
              <w:right w:w="105" w:type="dxa"/>
            </w:tcMar>
          </w:tcPr>
          <w:p w14:paraId="65D8A603"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3001</w:t>
            </w:r>
          </w:p>
        </w:tc>
        <w:tc>
          <w:tcPr>
            <w:tcW w:w="345" w:type="dxa"/>
            <w:tcMar>
              <w:left w:w="105" w:type="dxa"/>
              <w:right w:w="105" w:type="dxa"/>
            </w:tcMar>
          </w:tcPr>
          <w:p w14:paraId="4365A5CB"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3009</w:t>
            </w:r>
          </w:p>
        </w:tc>
        <w:tc>
          <w:tcPr>
            <w:tcW w:w="345" w:type="dxa"/>
            <w:tcMar>
              <w:left w:w="105" w:type="dxa"/>
              <w:right w:w="105" w:type="dxa"/>
            </w:tcMar>
          </w:tcPr>
          <w:p w14:paraId="2D963B62"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3112</w:t>
            </w:r>
          </w:p>
        </w:tc>
        <w:tc>
          <w:tcPr>
            <w:tcW w:w="360" w:type="dxa"/>
            <w:tcMar>
              <w:left w:w="105" w:type="dxa"/>
              <w:right w:w="105" w:type="dxa"/>
            </w:tcMar>
          </w:tcPr>
          <w:p w14:paraId="7770E1E2"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3201</w:t>
            </w:r>
          </w:p>
        </w:tc>
        <w:tc>
          <w:tcPr>
            <w:tcW w:w="375" w:type="dxa"/>
            <w:tcMar>
              <w:left w:w="105" w:type="dxa"/>
              <w:right w:w="105" w:type="dxa"/>
            </w:tcMar>
          </w:tcPr>
          <w:p w14:paraId="40969FA6"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3205</w:t>
            </w:r>
          </w:p>
        </w:tc>
        <w:tc>
          <w:tcPr>
            <w:tcW w:w="345" w:type="dxa"/>
            <w:tcMar>
              <w:left w:w="105" w:type="dxa"/>
              <w:right w:w="105" w:type="dxa"/>
            </w:tcMar>
          </w:tcPr>
          <w:p w14:paraId="6D778994"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3301</w:t>
            </w:r>
          </w:p>
        </w:tc>
        <w:tc>
          <w:tcPr>
            <w:tcW w:w="345" w:type="dxa"/>
            <w:tcMar>
              <w:left w:w="105" w:type="dxa"/>
              <w:right w:w="105" w:type="dxa"/>
            </w:tcMar>
          </w:tcPr>
          <w:p w14:paraId="1DE5F0A6"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3320</w:t>
            </w:r>
          </w:p>
        </w:tc>
        <w:tc>
          <w:tcPr>
            <w:tcW w:w="390" w:type="dxa"/>
            <w:tcMar>
              <w:left w:w="105" w:type="dxa"/>
              <w:right w:w="105" w:type="dxa"/>
            </w:tcMar>
          </w:tcPr>
          <w:p w14:paraId="194DC9C7"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3015</w:t>
            </w:r>
          </w:p>
        </w:tc>
        <w:tc>
          <w:tcPr>
            <w:tcW w:w="360" w:type="dxa"/>
            <w:tcMar>
              <w:left w:w="105" w:type="dxa"/>
              <w:right w:w="105" w:type="dxa"/>
            </w:tcMar>
          </w:tcPr>
          <w:p w14:paraId="584296FB"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3938</w:t>
            </w:r>
          </w:p>
        </w:tc>
        <w:tc>
          <w:tcPr>
            <w:tcW w:w="420" w:type="dxa"/>
            <w:tcMar>
              <w:left w:w="105" w:type="dxa"/>
              <w:right w:w="105" w:type="dxa"/>
            </w:tcMar>
          </w:tcPr>
          <w:p w14:paraId="0DA70429"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3210</w:t>
            </w:r>
          </w:p>
        </w:tc>
        <w:tc>
          <w:tcPr>
            <w:tcW w:w="345" w:type="dxa"/>
            <w:tcMar>
              <w:left w:w="105" w:type="dxa"/>
              <w:right w:w="105" w:type="dxa"/>
            </w:tcMar>
          </w:tcPr>
          <w:p w14:paraId="5B575EBA"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3999</w:t>
            </w:r>
          </w:p>
        </w:tc>
        <w:tc>
          <w:tcPr>
            <w:tcW w:w="345" w:type="dxa"/>
            <w:tcMar>
              <w:left w:w="105" w:type="dxa"/>
              <w:right w:w="105" w:type="dxa"/>
            </w:tcMar>
          </w:tcPr>
          <w:p w14:paraId="41D9EA80"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 xml:space="preserve">4925 </w:t>
            </w:r>
          </w:p>
        </w:tc>
      </w:tr>
      <w:tr w:rsidR="0087387F" w14:paraId="184DCC8D" w14:textId="77777777" w:rsidTr="000C2876">
        <w:trPr>
          <w:trHeight w:val="300"/>
        </w:trPr>
        <w:tc>
          <w:tcPr>
            <w:tcW w:w="825" w:type="dxa"/>
            <w:tcMar>
              <w:left w:w="105" w:type="dxa"/>
              <w:right w:w="105" w:type="dxa"/>
            </w:tcMar>
          </w:tcPr>
          <w:p w14:paraId="60E1B322"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1a</w:t>
            </w:r>
          </w:p>
        </w:tc>
        <w:tc>
          <w:tcPr>
            <w:tcW w:w="345" w:type="dxa"/>
            <w:tcMar>
              <w:left w:w="105" w:type="dxa"/>
              <w:right w:w="105" w:type="dxa"/>
            </w:tcMar>
          </w:tcPr>
          <w:p w14:paraId="4DA1FEA9"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5AB37508"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319D935E"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052B405D"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60" w:type="dxa"/>
            <w:tcMar>
              <w:left w:w="105" w:type="dxa"/>
              <w:right w:w="105" w:type="dxa"/>
            </w:tcMar>
          </w:tcPr>
          <w:p w14:paraId="6750E0A3" w14:textId="77777777" w:rsidR="0087387F" w:rsidRDefault="0087387F" w:rsidP="000C2876">
            <w:pPr>
              <w:rPr>
                <w:rFonts w:ascii="Lato" w:eastAsia="Lato" w:hAnsi="Lato" w:cs="Lato"/>
                <w:color w:val="000000" w:themeColor="text1"/>
                <w:sz w:val="19"/>
                <w:szCs w:val="19"/>
              </w:rPr>
            </w:pPr>
          </w:p>
        </w:tc>
        <w:tc>
          <w:tcPr>
            <w:tcW w:w="375" w:type="dxa"/>
            <w:tcMar>
              <w:left w:w="105" w:type="dxa"/>
              <w:right w:w="105" w:type="dxa"/>
            </w:tcMar>
          </w:tcPr>
          <w:p w14:paraId="24C6B78A"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767BF94E"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0D180CD1" w14:textId="77777777" w:rsidR="0087387F" w:rsidRDefault="0087387F" w:rsidP="000C2876">
            <w:pPr>
              <w:rPr>
                <w:rFonts w:ascii="Lato" w:eastAsia="Lato" w:hAnsi="Lato" w:cs="Lato"/>
                <w:color w:val="000000" w:themeColor="text1"/>
                <w:sz w:val="19"/>
                <w:szCs w:val="19"/>
              </w:rPr>
            </w:pPr>
          </w:p>
        </w:tc>
        <w:tc>
          <w:tcPr>
            <w:tcW w:w="390" w:type="dxa"/>
            <w:tcMar>
              <w:left w:w="105" w:type="dxa"/>
              <w:right w:w="105" w:type="dxa"/>
            </w:tcMar>
          </w:tcPr>
          <w:p w14:paraId="6EB05B8E"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7EB5482C"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420" w:type="dxa"/>
            <w:tcMar>
              <w:left w:w="105" w:type="dxa"/>
              <w:right w:w="105" w:type="dxa"/>
            </w:tcMar>
          </w:tcPr>
          <w:p w14:paraId="0B9ECE47"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665C2ADE"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78E585E0"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r>
      <w:tr w:rsidR="0087387F" w14:paraId="08BFB0B6" w14:textId="77777777" w:rsidTr="000C2876">
        <w:trPr>
          <w:trHeight w:val="300"/>
        </w:trPr>
        <w:tc>
          <w:tcPr>
            <w:tcW w:w="825" w:type="dxa"/>
            <w:tcMar>
              <w:left w:w="105" w:type="dxa"/>
              <w:right w:w="105" w:type="dxa"/>
            </w:tcMar>
          </w:tcPr>
          <w:p w14:paraId="7BACFF88"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1b</w:t>
            </w:r>
          </w:p>
        </w:tc>
        <w:tc>
          <w:tcPr>
            <w:tcW w:w="345" w:type="dxa"/>
            <w:tcMar>
              <w:left w:w="105" w:type="dxa"/>
              <w:right w:w="105" w:type="dxa"/>
            </w:tcMar>
          </w:tcPr>
          <w:p w14:paraId="36D3FB18"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7D5496C4"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3128CF3F"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05A3690D"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60" w:type="dxa"/>
            <w:tcMar>
              <w:left w:w="105" w:type="dxa"/>
              <w:right w:w="105" w:type="dxa"/>
            </w:tcMar>
          </w:tcPr>
          <w:p w14:paraId="6901BDEF" w14:textId="77777777" w:rsidR="0087387F" w:rsidRDefault="0087387F" w:rsidP="000C2876">
            <w:pPr>
              <w:rPr>
                <w:rFonts w:ascii="Lato" w:eastAsia="Lato" w:hAnsi="Lato" w:cs="Lato"/>
                <w:color w:val="000000" w:themeColor="text1"/>
                <w:sz w:val="19"/>
                <w:szCs w:val="19"/>
              </w:rPr>
            </w:pPr>
          </w:p>
        </w:tc>
        <w:tc>
          <w:tcPr>
            <w:tcW w:w="375" w:type="dxa"/>
            <w:tcMar>
              <w:left w:w="105" w:type="dxa"/>
              <w:right w:w="105" w:type="dxa"/>
            </w:tcMar>
          </w:tcPr>
          <w:p w14:paraId="02E06C18"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769F8844"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613B97B5" w14:textId="77777777" w:rsidR="0087387F" w:rsidRDefault="0087387F" w:rsidP="000C2876">
            <w:pPr>
              <w:rPr>
                <w:rFonts w:ascii="Lato" w:eastAsia="Lato" w:hAnsi="Lato" w:cs="Lato"/>
                <w:color w:val="000000" w:themeColor="text1"/>
                <w:sz w:val="19"/>
                <w:szCs w:val="19"/>
              </w:rPr>
            </w:pPr>
          </w:p>
        </w:tc>
        <w:tc>
          <w:tcPr>
            <w:tcW w:w="390" w:type="dxa"/>
            <w:tcMar>
              <w:left w:w="105" w:type="dxa"/>
              <w:right w:w="105" w:type="dxa"/>
            </w:tcMar>
          </w:tcPr>
          <w:p w14:paraId="4637E706"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69A6BD13" w14:textId="77777777" w:rsidR="0087387F" w:rsidRDefault="0087387F" w:rsidP="000C2876">
            <w:pPr>
              <w:rPr>
                <w:rFonts w:ascii="Lato" w:eastAsia="Lato" w:hAnsi="Lato" w:cs="Lato"/>
                <w:color w:val="000000" w:themeColor="text1"/>
                <w:sz w:val="19"/>
                <w:szCs w:val="19"/>
              </w:rPr>
            </w:pPr>
          </w:p>
        </w:tc>
        <w:tc>
          <w:tcPr>
            <w:tcW w:w="420" w:type="dxa"/>
            <w:tcMar>
              <w:left w:w="105" w:type="dxa"/>
              <w:right w:w="105" w:type="dxa"/>
            </w:tcMar>
          </w:tcPr>
          <w:p w14:paraId="3CB07152"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57F83473"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6800FB90" w14:textId="77777777" w:rsidR="0087387F" w:rsidRDefault="0087387F" w:rsidP="000C2876">
            <w:pPr>
              <w:rPr>
                <w:rFonts w:ascii="Lato" w:eastAsia="Lato" w:hAnsi="Lato" w:cs="Lato"/>
                <w:color w:val="000000" w:themeColor="text1"/>
                <w:sz w:val="19"/>
                <w:szCs w:val="19"/>
              </w:rPr>
            </w:pPr>
          </w:p>
        </w:tc>
      </w:tr>
      <w:tr w:rsidR="0087387F" w14:paraId="1AA86AFD" w14:textId="77777777" w:rsidTr="000C2876">
        <w:trPr>
          <w:trHeight w:val="300"/>
        </w:trPr>
        <w:tc>
          <w:tcPr>
            <w:tcW w:w="825" w:type="dxa"/>
            <w:tcMar>
              <w:left w:w="105" w:type="dxa"/>
              <w:right w:w="105" w:type="dxa"/>
            </w:tcMar>
          </w:tcPr>
          <w:p w14:paraId="3CEAF116"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1c</w:t>
            </w:r>
          </w:p>
        </w:tc>
        <w:tc>
          <w:tcPr>
            <w:tcW w:w="345" w:type="dxa"/>
            <w:tcMar>
              <w:left w:w="105" w:type="dxa"/>
              <w:right w:w="105" w:type="dxa"/>
            </w:tcMar>
          </w:tcPr>
          <w:p w14:paraId="1C2FB0F6"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6CA48A48"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7F59DFD8"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35ED4CB1"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6BA3F971"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75" w:type="dxa"/>
            <w:tcMar>
              <w:left w:w="105" w:type="dxa"/>
              <w:right w:w="105" w:type="dxa"/>
            </w:tcMar>
          </w:tcPr>
          <w:p w14:paraId="0CA54769"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3BB1353A"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1853C0BF" w14:textId="77777777" w:rsidR="0087387F" w:rsidRDefault="0087387F" w:rsidP="000C2876">
            <w:pPr>
              <w:rPr>
                <w:rFonts w:ascii="Lato" w:eastAsia="Lato" w:hAnsi="Lato" w:cs="Lato"/>
                <w:color w:val="000000" w:themeColor="text1"/>
                <w:sz w:val="19"/>
                <w:szCs w:val="19"/>
              </w:rPr>
            </w:pPr>
          </w:p>
        </w:tc>
        <w:tc>
          <w:tcPr>
            <w:tcW w:w="390" w:type="dxa"/>
            <w:tcMar>
              <w:left w:w="105" w:type="dxa"/>
              <w:right w:w="105" w:type="dxa"/>
            </w:tcMar>
          </w:tcPr>
          <w:p w14:paraId="60162E96"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60" w:type="dxa"/>
            <w:tcMar>
              <w:left w:w="105" w:type="dxa"/>
              <w:right w:w="105" w:type="dxa"/>
            </w:tcMar>
          </w:tcPr>
          <w:p w14:paraId="4E060A1B" w14:textId="77777777" w:rsidR="0087387F" w:rsidRDefault="0087387F" w:rsidP="000C2876">
            <w:pPr>
              <w:rPr>
                <w:rFonts w:ascii="Lato" w:eastAsia="Lato" w:hAnsi="Lato" w:cs="Lato"/>
                <w:color w:val="000000" w:themeColor="text1"/>
                <w:sz w:val="19"/>
                <w:szCs w:val="19"/>
              </w:rPr>
            </w:pPr>
          </w:p>
        </w:tc>
        <w:tc>
          <w:tcPr>
            <w:tcW w:w="420" w:type="dxa"/>
            <w:tcMar>
              <w:left w:w="105" w:type="dxa"/>
              <w:right w:w="105" w:type="dxa"/>
            </w:tcMar>
          </w:tcPr>
          <w:p w14:paraId="58BE90F0"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21CB2CF1"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0A87E6A8"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r>
      <w:tr w:rsidR="0087387F" w14:paraId="2C425AA0" w14:textId="77777777" w:rsidTr="000C2876">
        <w:trPr>
          <w:trHeight w:val="300"/>
        </w:trPr>
        <w:tc>
          <w:tcPr>
            <w:tcW w:w="825" w:type="dxa"/>
            <w:tcMar>
              <w:left w:w="105" w:type="dxa"/>
              <w:right w:w="105" w:type="dxa"/>
            </w:tcMar>
          </w:tcPr>
          <w:p w14:paraId="4A1D28FA"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1d</w:t>
            </w:r>
          </w:p>
        </w:tc>
        <w:tc>
          <w:tcPr>
            <w:tcW w:w="345" w:type="dxa"/>
            <w:tcMar>
              <w:left w:w="105" w:type="dxa"/>
              <w:right w:w="105" w:type="dxa"/>
            </w:tcMar>
          </w:tcPr>
          <w:p w14:paraId="5BB9DA15"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03F03A9D"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32054A7D"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100772C2"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08CA2BAF" w14:textId="77777777" w:rsidR="0087387F" w:rsidRDefault="0087387F" w:rsidP="000C2876">
            <w:pPr>
              <w:rPr>
                <w:rFonts w:ascii="Lato" w:eastAsia="Lato" w:hAnsi="Lato" w:cs="Lato"/>
                <w:color w:val="000000" w:themeColor="text1"/>
                <w:sz w:val="19"/>
                <w:szCs w:val="19"/>
              </w:rPr>
            </w:pPr>
          </w:p>
        </w:tc>
        <w:tc>
          <w:tcPr>
            <w:tcW w:w="375" w:type="dxa"/>
            <w:tcMar>
              <w:left w:w="105" w:type="dxa"/>
              <w:right w:w="105" w:type="dxa"/>
            </w:tcMar>
          </w:tcPr>
          <w:p w14:paraId="4EFA9CAF"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7F59C3AE"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31B4EFCF"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90" w:type="dxa"/>
            <w:tcMar>
              <w:left w:w="105" w:type="dxa"/>
              <w:right w:w="105" w:type="dxa"/>
            </w:tcMar>
          </w:tcPr>
          <w:p w14:paraId="0560ACF2"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68D78419" w14:textId="77777777" w:rsidR="0087387F" w:rsidRDefault="0087387F" w:rsidP="000C2876">
            <w:pPr>
              <w:rPr>
                <w:rFonts w:ascii="Lato" w:eastAsia="Lato" w:hAnsi="Lato" w:cs="Lato"/>
                <w:color w:val="000000" w:themeColor="text1"/>
                <w:sz w:val="19"/>
                <w:szCs w:val="19"/>
              </w:rPr>
            </w:pPr>
          </w:p>
        </w:tc>
        <w:tc>
          <w:tcPr>
            <w:tcW w:w="420" w:type="dxa"/>
            <w:tcMar>
              <w:left w:w="105" w:type="dxa"/>
              <w:right w:w="105" w:type="dxa"/>
            </w:tcMar>
          </w:tcPr>
          <w:p w14:paraId="2EF39829"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52213802"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5F6E79C5" w14:textId="77777777" w:rsidR="0087387F" w:rsidRDefault="0087387F" w:rsidP="000C2876">
            <w:pPr>
              <w:rPr>
                <w:rFonts w:ascii="Lato" w:eastAsia="Lato" w:hAnsi="Lato" w:cs="Lato"/>
                <w:color w:val="000000" w:themeColor="text1"/>
                <w:sz w:val="19"/>
                <w:szCs w:val="19"/>
              </w:rPr>
            </w:pPr>
          </w:p>
        </w:tc>
      </w:tr>
      <w:tr w:rsidR="0087387F" w14:paraId="40DAAFBB" w14:textId="77777777" w:rsidTr="000C2876">
        <w:trPr>
          <w:trHeight w:val="300"/>
        </w:trPr>
        <w:tc>
          <w:tcPr>
            <w:tcW w:w="825" w:type="dxa"/>
            <w:tcMar>
              <w:left w:w="105" w:type="dxa"/>
              <w:right w:w="105" w:type="dxa"/>
            </w:tcMar>
          </w:tcPr>
          <w:p w14:paraId="089B80B9"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1e</w:t>
            </w:r>
          </w:p>
        </w:tc>
        <w:tc>
          <w:tcPr>
            <w:tcW w:w="345" w:type="dxa"/>
            <w:tcMar>
              <w:left w:w="105" w:type="dxa"/>
              <w:right w:w="105" w:type="dxa"/>
            </w:tcMar>
          </w:tcPr>
          <w:p w14:paraId="50A5EF74"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08E02277"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1996E33C"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4C982A85"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04A4133A"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75" w:type="dxa"/>
            <w:tcMar>
              <w:left w:w="105" w:type="dxa"/>
              <w:right w:w="105" w:type="dxa"/>
            </w:tcMar>
          </w:tcPr>
          <w:p w14:paraId="2582428E"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11401B0E"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635A96EA" w14:textId="77777777" w:rsidR="0087387F" w:rsidRDefault="0087387F" w:rsidP="000C2876">
            <w:pPr>
              <w:rPr>
                <w:rFonts w:ascii="Lato" w:eastAsia="Lato" w:hAnsi="Lato" w:cs="Lato"/>
                <w:color w:val="000000" w:themeColor="text1"/>
                <w:sz w:val="19"/>
                <w:szCs w:val="19"/>
              </w:rPr>
            </w:pPr>
          </w:p>
        </w:tc>
        <w:tc>
          <w:tcPr>
            <w:tcW w:w="390" w:type="dxa"/>
            <w:tcMar>
              <w:left w:w="105" w:type="dxa"/>
              <w:right w:w="105" w:type="dxa"/>
            </w:tcMar>
          </w:tcPr>
          <w:p w14:paraId="255C7D01"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68345BB7"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420" w:type="dxa"/>
            <w:tcMar>
              <w:left w:w="105" w:type="dxa"/>
              <w:right w:w="105" w:type="dxa"/>
            </w:tcMar>
          </w:tcPr>
          <w:p w14:paraId="3BAF58D7"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50F01662"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2597851F" w14:textId="77777777" w:rsidR="0087387F" w:rsidRDefault="0087387F" w:rsidP="000C2876">
            <w:pPr>
              <w:rPr>
                <w:rFonts w:ascii="Lato" w:eastAsia="Lato" w:hAnsi="Lato" w:cs="Lato"/>
                <w:color w:val="000000" w:themeColor="text1"/>
                <w:sz w:val="19"/>
                <w:szCs w:val="19"/>
              </w:rPr>
            </w:pPr>
          </w:p>
        </w:tc>
      </w:tr>
      <w:tr w:rsidR="0087387F" w14:paraId="134B26E1" w14:textId="77777777" w:rsidTr="000C2876">
        <w:trPr>
          <w:trHeight w:val="300"/>
        </w:trPr>
        <w:tc>
          <w:tcPr>
            <w:tcW w:w="825" w:type="dxa"/>
            <w:tcMar>
              <w:left w:w="105" w:type="dxa"/>
              <w:right w:w="105" w:type="dxa"/>
            </w:tcMar>
          </w:tcPr>
          <w:p w14:paraId="20947EFD"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2a</w:t>
            </w:r>
          </w:p>
        </w:tc>
        <w:tc>
          <w:tcPr>
            <w:tcW w:w="345" w:type="dxa"/>
            <w:tcMar>
              <w:left w:w="105" w:type="dxa"/>
              <w:right w:w="105" w:type="dxa"/>
            </w:tcMar>
          </w:tcPr>
          <w:p w14:paraId="7BD87285"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39AE4483"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6D873A84"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77DCCD7D"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6CC43835" w14:textId="77777777" w:rsidR="0087387F" w:rsidRDefault="0087387F" w:rsidP="000C2876">
            <w:pPr>
              <w:rPr>
                <w:rFonts w:ascii="Lato" w:eastAsia="Lato" w:hAnsi="Lato" w:cs="Lato"/>
                <w:color w:val="000000" w:themeColor="text1"/>
                <w:sz w:val="19"/>
                <w:szCs w:val="19"/>
              </w:rPr>
            </w:pPr>
          </w:p>
        </w:tc>
        <w:tc>
          <w:tcPr>
            <w:tcW w:w="375" w:type="dxa"/>
            <w:tcMar>
              <w:left w:w="105" w:type="dxa"/>
              <w:right w:w="105" w:type="dxa"/>
            </w:tcMar>
          </w:tcPr>
          <w:p w14:paraId="3EAD3693"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16137FD8"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051C3E2A" w14:textId="77777777" w:rsidR="0087387F" w:rsidRDefault="0087387F" w:rsidP="000C2876">
            <w:pPr>
              <w:rPr>
                <w:rFonts w:ascii="Lato" w:eastAsia="Lato" w:hAnsi="Lato" w:cs="Lato"/>
                <w:color w:val="000000" w:themeColor="text1"/>
                <w:sz w:val="19"/>
                <w:szCs w:val="19"/>
              </w:rPr>
            </w:pPr>
          </w:p>
        </w:tc>
        <w:tc>
          <w:tcPr>
            <w:tcW w:w="390" w:type="dxa"/>
            <w:tcMar>
              <w:left w:w="105" w:type="dxa"/>
              <w:right w:w="105" w:type="dxa"/>
            </w:tcMar>
          </w:tcPr>
          <w:p w14:paraId="278989AE"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6273A96E"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420" w:type="dxa"/>
            <w:tcMar>
              <w:left w:w="105" w:type="dxa"/>
              <w:right w:w="105" w:type="dxa"/>
            </w:tcMar>
          </w:tcPr>
          <w:p w14:paraId="0A37DD45"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1C3060A8"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06F8D68A" w14:textId="77777777" w:rsidR="0087387F" w:rsidRDefault="0087387F" w:rsidP="000C2876">
            <w:pPr>
              <w:rPr>
                <w:rFonts w:ascii="Lato" w:eastAsia="Lato" w:hAnsi="Lato" w:cs="Lato"/>
                <w:color w:val="000000" w:themeColor="text1"/>
                <w:sz w:val="19"/>
                <w:szCs w:val="19"/>
              </w:rPr>
            </w:pPr>
          </w:p>
        </w:tc>
      </w:tr>
      <w:tr w:rsidR="0087387F" w14:paraId="6A8A0516" w14:textId="77777777" w:rsidTr="000C2876">
        <w:trPr>
          <w:trHeight w:val="300"/>
        </w:trPr>
        <w:tc>
          <w:tcPr>
            <w:tcW w:w="825" w:type="dxa"/>
            <w:tcMar>
              <w:left w:w="105" w:type="dxa"/>
              <w:right w:w="105" w:type="dxa"/>
            </w:tcMar>
          </w:tcPr>
          <w:p w14:paraId="451F48CD"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2b</w:t>
            </w:r>
          </w:p>
        </w:tc>
        <w:tc>
          <w:tcPr>
            <w:tcW w:w="345" w:type="dxa"/>
            <w:tcMar>
              <w:left w:w="105" w:type="dxa"/>
              <w:right w:w="105" w:type="dxa"/>
            </w:tcMar>
          </w:tcPr>
          <w:p w14:paraId="5C38A9C0"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04D51D52"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7ED27BD9"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6BE62259"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76C0AD89" w14:textId="77777777" w:rsidR="0087387F" w:rsidRDefault="0087387F" w:rsidP="000C2876">
            <w:pPr>
              <w:rPr>
                <w:rFonts w:ascii="Lato" w:eastAsia="Lato" w:hAnsi="Lato" w:cs="Lato"/>
                <w:color w:val="000000" w:themeColor="text1"/>
                <w:sz w:val="19"/>
                <w:szCs w:val="19"/>
              </w:rPr>
            </w:pPr>
          </w:p>
        </w:tc>
        <w:tc>
          <w:tcPr>
            <w:tcW w:w="375" w:type="dxa"/>
            <w:tcMar>
              <w:left w:w="105" w:type="dxa"/>
              <w:right w:w="105" w:type="dxa"/>
            </w:tcMar>
          </w:tcPr>
          <w:p w14:paraId="58CE4EB0"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7DADA1C2"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092377EE"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90" w:type="dxa"/>
            <w:tcMar>
              <w:left w:w="105" w:type="dxa"/>
              <w:right w:w="105" w:type="dxa"/>
            </w:tcMar>
          </w:tcPr>
          <w:p w14:paraId="30BCA108"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4F7A72E4" w14:textId="77777777" w:rsidR="0087387F" w:rsidRDefault="0087387F" w:rsidP="000C2876">
            <w:pPr>
              <w:rPr>
                <w:rFonts w:ascii="Lato" w:eastAsia="Lato" w:hAnsi="Lato" w:cs="Lato"/>
                <w:color w:val="000000" w:themeColor="text1"/>
                <w:sz w:val="19"/>
                <w:szCs w:val="19"/>
              </w:rPr>
            </w:pPr>
          </w:p>
        </w:tc>
        <w:tc>
          <w:tcPr>
            <w:tcW w:w="420" w:type="dxa"/>
            <w:tcMar>
              <w:left w:w="105" w:type="dxa"/>
              <w:right w:w="105" w:type="dxa"/>
            </w:tcMar>
          </w:tcPr>
          <w:p w14:paraId="27967D81"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53598E30"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2DB0967D" w14:textId="77777777" w:rsidR="0087387F" w:rsidRDefault="0087387F" w:rsidP="000C2876">
            <w:pPr>
              <w:rPr>
                <w:rFonts w:ascii="Lato" w:eastAsia="Lato" w:hAnsi="Lato" w:cs="Lato"/>
                <w:color w:val="000000" w:themeColor="text1"/>
                <w:sz w:val="19"/>
                <w:szCs w:val="19"/>
              </w:rPr>
            </w:pPr>
          </w:p>
        </w:tc>
      </w:tr>
      <w:tr w:rsidR="0087387F" w14:paraId="0623F72A" w14:textId="77777777" w:rsidTr="000C2876">
        <w:trPr>
          <w:trHeight w:val="300"/>
        </w:trPr>
        <w:tc>
          <w:tcPr>
            <w:tcW w:w="825" w:type="dxa"/>
            <w:tcMar>
              <w:left w:w="105" w:type="dxa"/>
              <w:right w:w="105" w:type="dxa"/>
            </w:tcMar>
          </w:tcPr>
          <w:p w14:paraId="4BF2085D"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2c</w:t>
            </w:r>
          </w:p>
        </w:tc>
        <w:tc>
          <w:tcPr>
            <w:tcW w:w="345" w:type="dxa"/>
            <w:tcMar>
              <w:left w:w="105" w:type="dxa"/>
              <w:right w:w="105" w:type="dxa"/>
            </w:tcMar>
          </w:tcPr>
          <w:p w14:paraId="1F37BCCA"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38526587"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4C0DC535"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475361F0"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64E10C4D" w14:textId="77777777" w:rsidR="0087387F" w:rsidRDefault="0087387F" w:rsidP="000C2876">
            <w:pPr>
              <w:rPr>
                <w:rFonts w:ascii="Lato" w:eastAsia="Lato" w:hAnsi="Lato" w:cs="Lato"/>
                <w:color w:val="000000" w:themeColor="text1"/>
                <w:sz w:val="19"/>
                <w:szCs w:val="19"/>
              </w:rPr>
            </w:pPr>
          </w:p>
        </w:tc>
        <w:tc>
          <w:tcPr>
            <w:tcW w:w="375" w:type="dxa"/>
            <w:tcMar>
              <w:left w:w="105" w:type="dxa"/>
              <w:right w:w="105" w:type="dxa"/>
            </w:tcMar>
          </w:tcPr>
          <w:p w14:paraId="28A1D731"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63C937E2"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3971C513"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90" w:type="dxa"/>
            <w:tcMar>
              <w:left w:w="105" w:type="dxa"/>
              <w:right w:w="105" w:type="dxa"/>
            </w:tcMar>
          </w:tcPr>
          <w:p w14:paraId="5CA239ED"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569512A3" w14:textId="77777777" w:rsidR="0087387F" w:rsidRDefault="0087387F" w:rsidP="000C2876">
            <w:pPr>
              <w:rPr>
                <w:rFonts w:ascii="Lato" w:eastAsia="Lato" w:hAnsi="Lato" w:cs="Lato"/>
                <w:color w:val="000000" w:themeColor="text1"/>
                <w:sz w:val="19"/>
                <w:szCs w:val="19"/>
              </w:rPr>
            </w:pPr>
          </w:p>
        </w:tc>
        <w:tc>
          <w:tcPr>
            <w:tcW w:w="420" w:type="dxa"/>
            <w:tcMar>
              <w:left w:w="105" w:type="dxa"/>
              <w:right w:w="105" w:type="dxa"/>
            </w:tcMar>
          </w:tcPr>
          <w:p w14:paraId="2FF8D361"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77D1F3BF"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4C80D97A" w14:textId="77777777" w:rsidR="0087387F" w:rsidRDefault="0087387F" w:rsidP="000C2876">
            <w:pPr>
              <w:rPr>
                <w:rFonts w:ascii="Lato" w:eastAsia="Lato" w:hAnsi="Lato" w:cs="Lato"/>
                <w:color w:val="000000" w:themeColor="text1"/>
                <w:sz w:val="19"/>
                <w:szCs w:val="19"/>
              </w:rPr>
            </w:pPr>
          </w:p>
        </w:tc>
      </w:tr>
      <w:tr w:rsidR="0087387F" w14:paraId="3B6E3832" w14:textId="77777777" w:rsidTr="000C2876">
        <w:trPr>
          <w:trHeight w:val="300"/>
        </w:trPr>
        <w:tc>
          <w:tcPr>
            <w:tcW w:w="825" w:type="dxa"/>
            <w:tcMar>
              <w:left w:w="105" w:type="dxa"/>
              <w:right w:w="105" w:type="dxa"/>
            </w:tcMar>
          </w:tcPr>
          <w:p w14:paraId="2CCDB191"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2d</w:t>
            </w:r>
          </w:p>
        </w:tc>
        <w:tc>
          <w:tcPr>
            <w:tcW w:w="345" w:type="dxa"/>
            <w:tcMar>
              <w:left w:w="105" w:type="dxa"/>
              <w:right w:w="105" w:type="dxa"/>
            </w:tcMar>
          </w:tcPr>
          <w:p w14:paraId="6A21E110"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30C41767"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6DC2962B"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5D07E1F6"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60" w:type="dxa"/>
            <w:tcMar>
              <w:left w:w="105" w:type="dxa"/>
              <w:right w:w="105" w:type="dxa"/>
            </w:tcMar>
          </w:tcPr>
          <w:p w14:paraId="12747B67"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75" w:type="dxa"/>
            <w:tcMar>
              <w:left w:w="105" w:type="dxa"/>
              <w:right w:w="105" w:type="dxa"/>
            </w:tcMar>
          </w:tcPr>
          <w:p w14:paraId="19AEDA83"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6401A0FD"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2D89FC1A" w14:textId="77777777" w:rsidR="0087387F" w:rsidRDefault="0087387F" w:rsidP="000C2876">
            <w:pPr>
              <w:rPr>
                <w:rFonts w:ascii="Lato" w:eastAsia="Lato" w:hAnsi="Lato" w:cs="Lato"/>
                <w:color w:val="000000" w:themeColor="text1"/>
                <w:sz w:val="19"/>
                <w:szCs w:val="19"/>
              </w:rPr>
            </w:pPr>
          </w:p>
        </w:tc>
        <w:tc>
          <w:tcPr>
            <w:tcW w:w="390" w:type="dxa"/>
            <w:tcMar>
              <w:left w:w="105" w:type="dxa"/>
              <w:right w:w="105" w:type="dxa"/>
            </w:tcMar>
          </w:tcPr>
          <w:p w14:paraId="21994465"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0FE18D18"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420" w:type="dxa"/>
            <w:tcMar>
              <w:left w:w="105" w:type="dxa"/>
              <w:right w:w="105" w:type="dxa"/>
            </w:tcMar>
          </w:tcPr>
          <w:p w14:paraId="5AEE803F"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0ABAE960"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3F97BE59"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r>
      <w:tr w:rsidR="0087387F" w14:paraId="22CA02FD" w14:textId="77777777" w:rsidTr="000C2876">
        <w:trPr>
          <w:trHeight w:val="300"/>
        </w:trPr>
        <w:tc>
          <w:tcPr>
            <w:tcW w:w="825" w:type="dxa"/>
            <w:tcMar>
              <w:left w:w="105" w:type="dxa"/>
              <w:right w:w="105" w:type="dxa"/>
            </w:tcMar>
          </w:tcPr>
          <w:p w14:paraId="0E6EA42B"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2e</w:t>
            </w:r>
          </w:p>
        </w:tc>
        <w:tc>
          <w:tcPr>
            <w:tcW w:w="345" w:type="dxa"/>
            <w:tcMar>
              <w:left w:w="105" w:type="dxa"/>
              <w:right w:w="105" w:type="dxa"/>
            </w:tcMar>
          </w:tcPr>
          <w:p w14:paraId="459CBC78"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28F71FF0"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2B90F396"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72DD7A36"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35A656B7" w14:textId="77777777" w:rsidR="0087387F" w:rsidRDefault="0087387F" w:rsidP="000C2876">
            <w:pPr>
              <w:rPr>
                <w:rFonts w:ascii="Lato" w:eastAsia="Lato" w:hAnsi="Lato" w:cs="Lato"/>
                <w:color w:val="000000" w:themeColor="text1"/>
                <w:sz w:val="19"/>
                <w:szCs w:val="19"/>
              </w:rPr>
            </w:pPr>
          </w:p>
        </w:tc>
        <w:tc>
          <w:tcPr>
            <w:tcW w:w="375" w:type="dxa"/>
            <w:tcMar>
              <w:left w:w="105" w:type="dxa"/>
              <w:right w:w="105" w:type="dxa"/>
            </w:tcMar>
          </w:tcPr>
          <w:p w14:paraId="49596FF0"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072832A4"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2C2B78FF"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90" w:type="dxa"/>
            <w:tcMar>
              <w:left w:w="105" w:type="dxa"/>
              <w:right w:w="105" w:type="dxa"/>
            </w:tcMar>
          </w:tcPr>
          <w:p w14:paraId="1ACDAA0D"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5F017F46" w14:textId="77777777" w:rsidR="0087387F" w:rsidRDefault="0087387F" w:rsidP="000C2876">
            <w:pPr>
              <w:rPr>
                <w:rFonts w:ascii="Lato" w:eastAsia="Lato" w:hAnsi="Lato" w:cs="Lato"/>
                <w:color w:val="000000" w:themeColor="text1"/>
                <w:sz w:val="19"/>
                <w:szCs w:val="19"/>
              </w:rPr>
            </w:pPr>
          </w:p>
        </w:tc>
        <w:tc>
          <w:tcPr>
            <w:tcW w:w="420" w:type="dxa"/>
            <w:tcMar>
              <w:left w:w="105" w:type="dxa"/>
              <w:right w:w="105" w:type="dxa"/>
            </w:tcMar>
          </w:tcPr>
          <w:p w14:paraId="577C965E"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61A16A3D"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08759B0D" w14:textId="77777777" w:rsidR="0087387F" w:rsidRDefault="0087387F" w:rsidP="000C2876">
            <w:pPr>
              <w:rPr>
                <w:rFonts w:ascii="Lato" w:eastAsia="Lato" w:hAnsi="Lato" w:cs="Lato"/>
                <w:color w:val="000000" w:themeColor="text1"/>
                <w:sz w:val="19"/>
                <w:szCs w:val="19"/>
              </w:rPr>
            </w:pPr>
          </w:p>
        </w:tc>
      </w:tr>
      <w:tr w:rsidR="0087387F" w14:paraId="234AE8D8" w14:textId="77777777" w:rsidTr="000C2876">
        <w:trPr>
          <w:trHeight w:val="300"/>
        </w:trPr>
        <w:tc>
          <w:tcPr>
            <w:tcW w:w="825" w:type="dxa"/>
            <w:tcMar>
              <w:left w:w="105" w:type="dxa"/>
              <w:right w:w="105" w:type="dxa"/>
            </w:tcMar>
          </w:tcPr>
          <w:p w14:paraId="3AE15F67"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3a</w:t>
            </w:r>
          </w:p>
        </w:tc>
        <w:tc>
          <w:tcPr>
            <w:tcW w:w="345" w:type="dxa"/>
            <w:tcMar>
              <w:left w:w="105" w:type="dxa"/>
              <w:right w:w="105" w:type="dxa"/>
            </w:tcMar>
          </w:tcPr>
          <w:p w14:paraId="7315D4CC"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279182E8"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1457CE3C"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078F8002"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60" w:type="dxa"/>
            <w:tcMar>
              <w:left w:w="105" w:type="dxa"/>
              <w:right w:w="105" w:type="dxa"/>
            </w:tcMar>
          </w:tcPr>
          <w:p w14:paraId="272E86A6"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75" w:type="dxa"/>
            <w:tcMar>
              <w:left w:w="105" w:type="dxa"/>
              <w:right w:w="105" w:type="dxa"/>
            </w:tcMar>
          </w:tcPr>
          <w:p w14:paraId="3EF05171"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24712C4D"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24BD4E0E"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90" w:type="dxa"/>
            <w:tcMar>
              <w:left w:w="105" w:type="dxa"/>
              <w:right w:w="105" w:type="dxa"/>
            </w:tcMar>
          </w:tcPr>
          <w:p w14:paraId="0D683EE3"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60" w:type="dxa"/>
            <w:tcMar>
              <w:left w:w="105" w:type="dxa"/>
              <w:right w:w="105" w:type="dxa"/>
            </w:tcMar>
          </w:tcPr>
          <w:p w14:paraId="73414F19"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420" w:type="dxa"/>
            <w:tcMar>
              <w:left w:w="105" w:type="dxa"/>
              <w:right w:w="105" w:type="dxa"/>
            </w:tcMar>
          </w:tcPr>
          <w:p w14:paraId="2B845A9C"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0F94D523"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5BC1579C"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r>
      <w:tr w:rsidR="0087387F" w14:paraId="13D9B971" w14:textId="77777777" w:rsidTr="000C2876">
        <w:trPr>
          <w:trHeight w:val="300"/>
        </w:trPr>
        <w:tc>
          <w:tcPr>
            <w:tcW w:w="825" w:type="dxa"/>
            <w:tcMar>
              <w:left w:w="105" w:type="dxa"/>
              <w:right w:w="105" w:type="dxa"/>
            </w:tcMar>
          </w:tcPr>
          <w:p w14:paraId="0BD372E6"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3b</w:t>
            </w:r>
          </w:p>
        </w:tc>
        <w:tc>
          <w:tcPr>
            <w:tcW w:w="345" w:type="dxa"/>
            <w:tcMar>
              <w:left w:w="105" w:type="dxa"/>
              <w:right w:w="105" w:type="dxa"/>
            </w:tcMar>
          </w:tcPr>
          <w:p w14:paraId="49EB9F85"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6F539378"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744D60D8"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57894138"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4797D9D5" w14:textId="77777777" w:rsidR="0087387F" w:rsidRDefault="0087387F" w:rsidP="000C2876">
            <w:pPr>
              <w:rPr>
                <w:rFonts w:ascii="Lato" w:eastAsia="Lato" w:hAnsi="Lato" w:cs="Lato"/>
                <w:color w:val="000000" w:themeColor="text1"/>
                <w:sz w:val="19"/>
                <w:szCs w:val="19"/>
              </w:rPr>
            </w:pPr>
          </w:p>
        </w:tc>
        <w:tc>
          <w:tcPr>
            <w:tcW w:w="375" w:type="dxa"/>
            <w:tcMar>
              <w:left w:w="105" w:type="dxa"/>
              <w:right w:w="105" w:type="dxa"/>
            </w:tcMar>
          </w:tcPr>
          <w:p w14:paraId="278CAE13"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5AFEE5BE"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7FC097DD" w14:textId="77777777" w:rsidR="0087387F" w:rsidRDefault="0087387F" w:rsidP="000C2876">
            <w:pPr>
              <w:rPr>
                <w:rFonts w:ascii="Lato" w:eastAsia="Lato" w:hAnsi="Lato" w:cs="Lato"/>
                <w:color w:val="000000" w:themeColor="text1"/>
                <w:sz w:val="19"/>
                <w:szCs w:val="19"/>
              </w:rPr>
            </w:pPr>
          </w:p>
        </w:tc>
        <w:tc>
          <w:tcPr>
            <w:tcW w:w="390" w:type="dxa"/>
            <w:tcMar>
              <w:left w:w="105" w:type="dxa"/>
              <w:right w:w="105" w:type="dxa"/>
            </w:tcMar>
          </w:tcPr>
          <w:p w14:paraId="1A8F046E"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60" w:type="dxa"/>
            <w:tcMar>
              <w:left w:w="105" w:type="dxa"/>
              <w:right w:w="105" w:type="dxa"/>
            </w:tcMar>
          </w:tcPr>
          <w:p w14:paraId="7BA9AF46" w14:textId="77777777" w:rsidR="0087387F" w:rsidRDefault="0087387F" w:rsidP="000C2876">
            <w:pPr>
              <w:rPr>
                <w:rFonts w:ascii="Lato" w:eastAsia="Lato" w:hAnsi="Lato" w:cs="Lato"/>
                <w:color w:val="000000" w:themeColor="text1"/>
                <w:sz w:val="19"/>
                <w:szCs w:val="19"/>
              </w:rPr>
            </w:pPr>
          </w:p>
        </w:tc>
        <w:tc>
          <w:tcPr>
            <w:tcW w:w="420" w:type="dxa"/>
            <w:tcMar>
              <w:left w:w="105" w:type="dxa"/>
              <w:right w:w="105" w:type="dxa"/>
            </w:tcMar>
          </w:tcPr>
          <w:p w14:paraId="37B5FCED"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5BB4EA89"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46966CD3" w14:textId="77777777" w:rsidR="0087387F" w:rsidRDefault="0087387F" w:rsidP="000C2876">
            <w:pPr>
              <w:rPr>
                <w:rFonts w:ascii="Lato" w:eastAsia="Lato" w:hAnsi="Lato" w:cs="Lato"/>
                <w:color w:val="000000" w:themeColor="text1"/>
                <w:sz w:val="19"/>
                <w:szCs w:val="19"/>
              </w:rPr>
            </w:pPr>
          </w:p>
        </w:tc>
      </w:tr>
      <w:tr w:rsidR="0087387F" w14:paraId="20B655C0" w14:textId="77777777" w:rsidTr="000C2876">
        <w:trPr>
          <w:trHeight w:val="300"/>
        </w:trPr>
        <w:tc>
          <w:tcPr>
            <w:tcW w:w="825" w:type="dxa"/>
            <w:tcMar>
              <w:left w:w="105" w:type="dxa"/>
              <w:right w:w="105" w:type="dxa"/>
            </w:tcMar>
          </w:tcPr>
          <w:p w14:paraId="22ABCEE9"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3c</w:t>
            </w:r>
          </w:p>
        </w:tc>
        <w:tc>
          <w:tcPr>
            <w:tcW w:w="345" w:type="dxa"/>
            <w:tcMar>
              <w:left w:w="105" w:type="dxa"/>
              <w:right w:w="105" w:type="dxa"/>
            </w:tcMar>
          </w:tcPr>
          <w:p w14:paraId="342D9697"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53F6DF71"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40E6E1EB"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7475D57A"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60" w:type="dxa"/>
            <w:tcMar>
              <w:left w:w="105" w:type="dxa"/>
              <w:right w:w="105" w:type="dxa"/>
            </w:tcMar>
          </w:tcPr>
          <w:p w14:paraId="678B92BE" w14:textId="77777777" w:rsidR="0087387F" w:rsidRDefault="0087387F" w:rsidP="000C2876">
            <w:pPr>
              <w:rPr>
                <w:rFonts w:ascii="Lato" w:eastAsia="Lato" w:hAnsi="Lato" w:cs="Lato"/>
                <w:color w:val="000000" w:themeColor="text1"/>
                <w:sz w:val="19"/>
                <w:szCs w:val="19"/>
              </w:rPr>
            </w:pPr>
          </w:p>
        </w:tc>
        <w:tc>
          <w:tcPr>
            <w:tcW w:w="375" w:type="dxa"/>
            <w:tcMar>
              <w:left w:w="105" w:type="dxa"/>
              <w:right w:w="105" w:type="dxa"/>
            </w:tcMar>
          </w:tcPr>
          <w:p w14:paraId="708972BD"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6403B631"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7D71679D" w14:textId="77777777" w:rsidR="0087387F" w:rsidRDefault="0087387F" w:rsidP="000C2876">
            <w:pPr>
              <w:rPr>
                <w:rFonts w:ascii="Lato" w:eastAsia="Lato" w:hAnsi="Lato" w:cs="Lato"/>
                <w:color w:val="000000" w:themeColor="text1"/>
                <w:sz w:val="19"/>
                <w:szCs w:val="19"/>
              </w:rPr>
            </w:pPr>
          </w:p>
        </w:tc>
        <w:tc>
          <w:tcPr>
            <w:tcW w:w="390" w:type="dxa"/>
            <w:tcMar>
              <w:left w:w="105" w:type="dxa"/>
              <w:right w:w="105" w:type="dxa"/>
            </w:tcMar>
          </w:tcPr>
          <w:p w14:paraId="02A0EEDF"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60" w:type="dxa"/>
            <w:tcMar>
              <w:left w:w="105" w:type="dxa"/>
              <w:right w:w="105" w:type="dxa"/>
            </w:tcMar>
          </w:tcPr>
          <w:p w14:paraId="72F885CC"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420" w:type="dxa"/>
            <w:tcMar>
              <w:left w:w="105" w:type="dxa"/>
              <w:right w:w="105" w:type="dxa"/>
            </w:tcMar>
          </w:tcPr>
          <w:p w14:paraId="4331EA6F"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6CFB7086"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0518BA79" w14:textId="77777777" w:rsidR="0087387F" w:rsidRDefault="0087387F" w:rsidP="000C2876">
            <w:pPr>
              <w:rPr>
                <w:rFonts w:ascii="Lato" w:eastAsia="Lato" w:hAnsi="Lato" w:cs="Lato"/>
                <w:color w:val="000000" w:themeColor="text1"/>
                <w:sz w:val="19"/>
                <w:szCs w:val="19"/>
              </w:rPr>
            </w:pPr>
          </w:p>
        </w:tc>
      </w:tr>
      <w:tr w:rsidR="0087387F" w14:paraId="25EB2004" w14:textId="77777777" w:rsidTr="000C2876">
        <w:trPr>
          <w:trHeight w:val="300"/>
        </w:trPr>
        <w:tc>
          <w:tcPr>
            <w:tcW w:w="825" w:type="dxa"/>
            <w:tcMar>
              <w:left w:w="105" w:type="dxa"/>
              <w:right w:w="105" w:type="dxa"/>
            </w:tcMar>
          </w:tcPr>
          <w:p w14:paraId="0E047D85"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4a</w:t>
            </w:r>
          </w:p>
        </w:tc>
        <w:tc>
          <w:tcPr>
            <w:tcW w:w="345" w:type="dxa"/>
            <w:tcMar>
              <w:left w:w="105" w:type="dxa"/>
              <w:right w:w="105" w:type="dxa"/>
            </w:tcMar>
          </w:tcPr>
          <w:p w14:paraId="5D5017D4"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64AF08EA"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29F5DE3D"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585B8CD8"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4B372DA2"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75" w:type="dxa"/>
            <w:tcMar>
              <w:left w:w="105" w:type="dxa"/>
              <w:right w:w="105" w:type="dxa"/>
            </w:tcMar>
          </w:tcPr>
          <w:p w14:paraId="1EDE80A9"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58FAA0F2"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21FD3DAE"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90" w:type="dxa"/>
            <w:tcMar>
              <w:left w:w="105" w:type="dxa"/>
              <w:right w:w="105" w:type="dxa"/>
            </w:tcMar>
          </w:tcPr>
          <w:p w14:paraId="0B3406EB"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65FA1C84"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420" w:type="dxa"/>
            <w:tcMar>
              <w:left w:w="105" w:type="dxa"/>
              <w:right w:w="105" w:type="dxa"/>
            </w:tcMar>
          </w:tcPr>
          <w:p w14:paraId="4724E82B"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6DEB88E5"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7FEF99C5" w14:textId="77777777" w:rsidR="0087387F" w:rsidRDefault="0087387F" w:rsidP="000C2876">
            <w:pPr>
              <w:rPr>
                <w:rFonts w:ascii="Lato" w:eastAsia="Lato" w:hAnsi="Lato" w:cs="Lato"/>
                <w:color w:val="000000" w:themeColor="text1"/>
                <w:sz w:val="19"/>
                <w:szCs w:val="19"/>
              </w:rPr>
            </w:pPr>
          </w:p>
        </w:tc>
      </w:tr>
      <w:tr w:rsidR="0087387F" w14:paraId="73B813FB" w14:textId="77777777" w:rsidTr="000C2876">
        <w:trPr>
          <w:trHeight w:val="300"/>
        </w:trPr>
        <w:tc>
          <w:tcPr>
            <w:tcW w:w="825" w:type="dxa"/>
            <w:tcMar>
              <w:left w:w="105" w:type="dxa"/>
              <w:right w:w="105" w:type="dxa"/>
            </w:tcMar>
          </w:tcPr>
          <w:p w14:paraId="48380043"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4b</w:t>
            </w:r>
          </w:p>
        </w:tc>
        <w:tc>
          <w:tcPr>
            <w:tcW w:w="345" w:type="dxa"/>
            <w:tcMar>
              <w:left w:w="105" w:type="dxa"/>
              <w:right w:w="105" w:type="dxa"/>
            </w:tcMar>
          </w:tcPr>
          <w:p w14:paraId="276ED6C5"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62320188"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3371A090"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29298C35"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39F48334"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75" w:type="dxa"/>
            <w:tcMar>
              <w:left w:w="105" w:type="dxa"/>
              <w:right w:w="105" w:type="dxa"/>
            </w:tcMar>
          </w:tcPr>
          <w:p w14:paraId="745A3356"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43705517"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477D2E18" w14:textId="77777777" w:rsidR="0087387F" w:rsidRDefault="0087387F" w:rsidP="000C2876">
            <w:pPr>
              <w:rPr>
                <w:rFonts w:ascii="Lato" w:eastAsia="Lato" w:hAnsi="Lato" w:cs="Lato"/>
                <w:color w:val="000000" w:themeColor="text1"/>
                <w:sz w:val="19"/>
                <w:szCs w:val="19"/>
              </w:rPr>
            </w:pPr>
          </w:p>
        </w:tc>
        <w:tc>
          <w:tcPr>
            <w:tcW w:w="390" w:type="dxa"/>
            <w:tcMar>
              <w:left w:w="105" w:type="dxa"/>
              <w:right w:w="105" w:type="dxa"/>
            </w:tcMar>
          </w:tcPr>
          <w:p w14:paraId="285E2749"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60" w:type="dxa"/>
            <w:tcMar>
              <w:left w:w="105" w:type="dxa"/>
              <w:right w:w="105" w:type="dxa"/>
            </w:tcMar>
          </w:tcPr>
          <w:p w14:paraId="3F15E9D2"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420" w:type="dxa"/>
            <w:tcMar>
              <w:left w:w="105" w:type="dxa"/>
              <w:right w:w="105" w:type="dxa"/>
            </w:tcMar>
          </w:tcPr>
          <w:p w14:paraId="46B7F003"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197F6AF3"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4836A72C" w14:textId="77777777" w:rsidR="0087387F" w:rsidRDefault="0087387F" w:rsidP="000C2876">
            <w:pPr>
              <w:rPr>
                <w:rFonts w:ascii="Lato" w:eastAsia="Lato" w:hAnsi="Lato" w:cs="Lato"/>
                <w:color w:val="000000" w:themeColor="text1"/>
                <w:sz w:val="19"/>
                <w:szCs w:val="19"/>
              </w:rPr>
            </w:pPr>
          </w:p>
        </w:tc>
      </w:tr>
      <w:tr w:rsidR="0087387F" w14:paraId="135570A2" w14:textId="77777777" w:rsidTr="000C2876">
        <w:trPr>
          <w:trHeight w:val="300"/>
        </w:trPr>
        <w:tc>
          <w:tcPr>
            <w:tcW w:w="825" w:type="dxa"/>
            <w:tcMar>
              <w:left w:w="105" w:type="dxa"/>
              <w:right w:w="105" w:type="dxa"/>
            </w:tcMar>
          </w:tcPr>
          <w:p w14:paraId="77E36B95"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4c</w:t>
            </w:r>
          </w:p>
        </w:tc>
        <w:tc>
          <w:tcPr>
            <w:tcW w:w="345" w:type="dxa"/>
            <w:tcMar>
              <w:left w:w="105" w:type="dxa"/>
              <w:right w:w="105" w:type="dxa"/>
            </w:tcMar>
          </w:tcPr>
          <w:p w14:paraId="6AA32671"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1006ABDF"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6AFC5649"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6D872B46"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759406E6" w14:textId="77777777" w:rsidR="0087387F" w:rsidRDefault="0087387F" w:rsidP="000C2876">
            <w:pPr>
              <w:rPr>
                <w:rFonts w:ascii="Lato" w:eastAsia="Lato" w:hAnsi="Lato" w:cs="Lato"/>
                <w:color w:val="000000" w:themeColor="text1"/>
                <w:sz w:val="19"/>
                <w:szCs w:val="19"/>
              </w:rPr>
            </w:pPr>
          </w:p>
        </w:tc>
        <w:tc>
          <w:tcPr>
            <w:tcW w:w="375" w:type="dxa"/>
            <w:tcMar>
              <w:left w:w="105" w:type="dxa"/>
              <w:right w:w="105" w:type="dxa"/>
            </w:tcMar>
          </w:tcPr>
          <w:p w14:paraId="4AD9AA1A"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1B5F8DBA"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3BCCC9B9"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90" w:type="dxa"/>
            <w:tcMar>
              <w:left w:w="105" w:type="dxa"/>
              <w:right w:w="105" w:type="dxa"/>
            </w:tcMar>
          </w:tcPr>
          <w:p w14:paraId="3A639E0A"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60" w:type="dxa"/>
            <w:tcMar>
              <w:left w:w="105" w:type="dxa"/>
              <w:right w:w="105" w:type="dxa"/>
            </w:tcMar>
          </w:tcPr>
          <w:p w14:paraId="1AB2CBB0" w14:textId="77777777" w:rsidR="0087387F" w:rsidRDefault="0087387F" w:rsidP="000C2876">
            <w:pPr>
              <w:rPr>
                <w:rFonts w:ascii="Lato" w:eastAsia="Lato" w:hAnsi="Lato" w:cs="Lato"/>
                <w:color w:val="000000" w:themeColor="text1"/>
                <w:sz w:val="19"/>
                <w:szCs w:val="19"/>
              </w:rPr>
            </w:pPr>
          </w:p>
        </w:tc>
        <w:tc>
          <w:tcPr>
            <w:tcW w:w="420" w:type="dxa"/>
            <w:tcMar>
              <w:left w:w="105" w:type="dxa"/>
              <w:right w:w="105" w:type="dxa"/>
            </w:tcMar>
          </w:tcPr>
          <w:p w14:paraId="583CE18C"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32A5A40F"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17939204" w14:textId="77777777" w:rsidR="0087387F" w:rsidRDefault="0087387F" w:rsidP="000C2876">
            <w:pPr>
              <w:rPr>
                <w:rFonts w:ascii="Lato" w:eastAsia="Lato" w:hAnsi="Lato" w:cs="Lato"/>
                <w:color w:val="000000" w:themeColor="text1"/>
                <w:sz w:val="19"/>
                <w:szCs w:val="19"/>
              </w:rPr>
            </w:pPr>
          </w:p>
        </w:tc>
      </w:tr>
      <w:tr w:rsidR="0087387F" w14:paraId="5AB3FCB9" w14:textId="77777777" w:rsidTr="000C2876">
        <w:trPr>
          <w:trHeight w:val="300"/>
        </w:trPr>
        <w:tc>
          <w:tcPr>
            <w:tcW w:w="825" w:type="dxa"/>
            <w:tcMar>
              <w:left w:w="105" w:type="dxa"/>
              <w:right w:w="105" w:type="dxa"/>
            </w:tcMar>
          </w:tcPr>
          <w:p w14:paraId="4FCEADC6"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4d</w:t>
            </w:r>
          </w:p>
        </w:tc>
        <w:tc>
          <w:tcPr>
            <w:tcW w:w="345" w:type="dxa"/>
            <w:tcMar>
              <w:left w:w="105" w:type="dxa"/>
              <w:right w:w="105" w:type="dxa"/>
            </w:tcMar>
          </w:tcPr>
          <w:p w14:paraId="46ED643D"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1C2B53CD"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453A9891"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73FBDC3F"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60" w:type="dxa"/>
            <w:tcMar>
              <w:left w:w="105" w:type="dxa"/>
              <w:right w:w="105" w:type="dxa"/>
            </w:tcMar>
          </w:tcPr>
          <w:p w14:paraId="203D5A78"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75" w:type="dxa"/>
            <w:tcMar>
              <w:left w:w="105" w:type="dxa"/>
              <w:right w:w="105" w:type="dxa"/>
            </w:tcMar>
          </w:tcPr>
          <w:p w14:paraId="6CC4718D"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474524C2"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42A00E1A" w14:textId="77777777" w:rsidR="0087387F" w:rsidRDefault="0087387F" w:rsidP="000C2876">
            <w:pPr>
              <w:rPr>
                <w:rFonts w:ascii="Lato" w:eastAsia="Lato" w:hAnsi="Lato" w:cs="Lato"/>
                <w:color w:val="000000" w:themeColor="text1"/>
                <w:sz w:val="19"/>
                <w:szCs w:val="19"/>
              </w:rPr>
            </w:pPr>
          </w:p>
        </w:tc>
        <w:tc>
          <w:tcPr>
            <w:tcW w:w="390" w:type="dxa"/>
            <w:tcMar>
              <w:left w:w="105" w:type="dxa"/>
              <w:right w:w="105" w:type="dxa"/>
            </w:tcMar>
          </w:tcPr>
          <w:p w14:paraId="1149DD4E"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59BBB55A"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420" w:type="dxa"/>
            <w:tcMar>
              <w:left w:w="105" w:type="dxa"/>
              <w:right w:w="105" w:type="dxa"/>
            </w:tcMar>
          </w:tcPr>
          <w:p w14:paraId="11292A7F"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734FF3B8"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5D45D2C7"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r>
      <w:tr w:rsidR="0087387F" w14:paraId="27AE9873" w14:textId="77777777" w:rsidTr="000C2876">
        <w:trPr>
          <w:trHeight w:val="300"/>
        </w:trPr>
        <w:tc>
          <w:tcPr>
            <w:tcW w:w="825" w:type="dxa"/>
            <w:tcMar>
              <w:left w:w="105" w:type="dxa"/>
              <w:right w:w="105" w:type="dxa"/>
            </w:tcMar>
          </w:tcPr>
          <w:p w14:paraId="45F33CA5"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4e</w:t>
            </w:r>
          </w:p>
        </w:tc>
        <w:tc>
          <w:tcPr>
            <w:tcW w:w="345" w:type="dxa"/>
            <w:tcMar>
              <w:left w:w="105" w:type="dxa"/>
              <w:right w:w="105" w:type="dxa"/>
            </w:tcMar>
          </w:tcPr>
          <w:p w14:paraId="1F6A4DF3"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4C3D2C1B"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61D1F6ED"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4EFACA3F"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60" w:type="dxa"/>
            <w:tcMar>
              <w:left w:w="105" w:type="dxa"/>
              <w:right w:w="105" w:type="dxa"/>
            </w:tcMar>
          </w:tcPr>
          <w:p w14:paraId="062DBF29"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75" w:type="dxa"/>
            <w:tcMar>
              <w:left w:w="105" w:type="dxa"/>
              <w:right w:w="105" w:type="dxa"/>
            </w:tcMar>
          </w:tcPr>
          <w:p w14:paraId="240B4D6E"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60A63E04"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64A5FD1D" w14:textId="77777777" w:rsidR="0087387F" w:rsidRDefault="0087387F" w:rsidP="000C2876">
            <w:pPr>
              <w:rPr>
                <w:rFonts w:ascii="Lato" w:eastAsia="Lato" w:hAnsi="Lato" w:cs="Lato"/>
                <w:color w:val="000000" w:themeColor="text1"/>
                <w:sz w:val="19"/>
                <w:szCs w:val="19"/>
              </w:rPr>
            </w:pPr>
          </w:p>
        </w:tc>
        <w:tc>
          <w:tcPr>
            <w:tcW w:w="390" w:type="dxa"/>
            <w:tcMar>
              <w:left w:w="105" w:type="dxa"/>
              <w:right w:w="105" w:type="dxa"/>
            </w:tcMar>
          </w:tcPr>
          <w:p w14:paraId="4EEC1D52"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532DC02F"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420" w:type="dxa"/>
            <w:tcMar>
              <w:left w:w="105" w:type="dxa"/>
              <w:right w:w="105" w:type="dxa"/>
            </w:tcMar>
          </w:tcPr>
          <w:p w14:paraId="1D32AC69"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3C0CE9BF"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567027AA" w14:textId="77777777" w:rsidR="0087387F" w:rsidRDefault="0087387F" w:rsidP="000C2876">
            <w:pPr>
              <w:rPr>
                <w:rFonts w:ascii="Lato" w:eastAsia="Lato" w:hAnsi="Lato" w:cs="Lato"/>
                <w:color w:val="000000" w:themeColor="text1"/>
                <w:sz w:val="19"/>
                <w:szCs w:val="19"/>
              </w:rPr>
            </w:pPr>
          </w:p>
        </w:tc>
      </w:tr>
      <w:tr w:rsidR="0087387F" w14:paraId="5C7FA2FF" w14:textId="77777777" w:rsidTr="000C2876">
        <w:trPr>
          <w:trHeight w:val="300"/>
        </w:trPr>
        <w:tc>
          <w:tcPr>
            <w:tcW w:w="825" w:type="dxa"/>
            <w:tcMar>
              <w:left w:w="105" w:type="dxa"/>
              <w:right w:w="105" w:type="dxa"/>
            </w:tcMar>
          </w:tcPr>
          <w:p w14:paraId="701B38A2"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4f</w:t>
            </w:r>
          </w:p>
        </w:tc>
        <w:tc>
          <w:tcPr>
            <w:tcW w:w="345" w:type="dxa"/>
            <w:tcMar>
              <w:left w:w="105" w:type="dxa"/>
              <w:right w:w="105" w:type="dxa"/>
            </w:tcMar>
          </w:tcPr>
          <w:p w14:paraId="5F589C48"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657052B1"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212136A8"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123A8328"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60" w:type="dxa"/>
            <w:tcMar>
              <w:left w:w="105" w:type="dxa"/>
              <w:right w:w="105" w:type="dxa"/>
            </w:tcMar>
          </w:tcPr>
          <w:p w14:paraId="69C64AE1"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75" w:type="dxa"/>
            <w:tcMar>
              <w:left w:w="105" w:type="dxa"/>
              <w:right w:w="105" w:type="dxa"/>
            </w:tcMar>
          </w:tcPr>
          <w:p w14:paraId="7733802A"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0DC8B0B7"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67300DDB" w14:textId="77777777" w:rsidR="0087387F" w:rsidRDefault="0087387F" w:rsidP="000C2876">
            <w:pPr>
              <w:rPr>
                <w:rFonts w:ascii="Lato" w:eastAsia="Lato" w:hAnsi="Lato" w:cs="Lato"/>
                <w:color w:val="000000" w:themeColor="text1"/>
                <w:sz w:val="19"/>
                <w:szCs w:val="19"/>
              </w:rPr>
            </w:pPr>
          </w:p>
        </w:tc>
        <w:tc>
          <w:tcPr>
            <w:tcW w:w="390" w:type="dxa"/>
            <w:tcMar>
              <w:left w:w="105" w:type="dxa"/>
              <w:right w:w="105" w:type="dxa"/>
            </w:tcMar>
          </w:tcPr>
          <w:p w14:paraId="39907F4C"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7770604C" w14:textId="77777777" w:rsidR="0087387F" w:rsidRDefault="0087387F" w:rsidP="000C2876">
            <w:pPr>
              <w:rPr>
                <w:rFonts w:ascii="Lato" w:eastAsia="Lato" w:hAnsi="Lato" w:cs="Lato"/>
                <w:color w:val="000000" w:themeColor="text1"/>
                <w:sz w:val="19"/>
                <w:szCs w:val="19"/>
              </w:rPr>
            </w:pPr>
          </w:p>
        </w:tc>
        <w:tc>
          <w:tcPr>
            <w:tcW w:w="420" w:type="dxa"/>
            <w:tcMar>
              <w:left w:w="105" w:type="dxa"/>
              <w:right w:w="105" w:type="dxa"/>
            </w:tcMar>
          </w:tcPr>
          <w:p w14:paraId="2D2B2DB6"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6C855A62"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52E95571" w14:textId="77777777" w:rsidR="0087387F" w:rsidRDefault="0087387F" w:rsidP="000C2876">
            <w:pPr>
              <w:rPr>
                <w:rFonts w:ascii="Lato" w:eastAsia="Lato" w:hAnsi="Lato" w:cs="Lato"/>
                <w:color w:val="000000" w:themeColor="text1"/>
                <w:sz w:val="19"/>
                <w:szCs w:val="19"/>
              </w:rPr>
            </w:pPr>
          </w:p>
        </w:tc>
      </w:tr>
      <w:tr w:rsidR="0087387F" w14:paraId="440BE608" w14:textId="77777777" w:rsidTr="000C2876">
        <w:trPr>
          <w:trHeight w:val="300"/>
        </w:trPr>
        <w:tc>
          <w:tcPr>
            <w:tcW w:w="825" w:type="dxa"/>
            <w:tcMar>
              <w:left w:w="105" w:type="dxa"/>
              <w:right w:w="105" w:type="dxa"/>
            </w:tcMar>
          </w:tcPr>
          <w:p w14:paraId="279CED66"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lastRenderedPageBreak/>
              <w:t>4g</w:t>
            </w:r>
          </w:p>
        </w:tc>
        <w:tc>
          <w:tcPr>
            <w:tcW w:w="345" w:type="dxa"/>
            <w:tcMar>
              <w:left w:w="105" w:type="dxa"/>
              <w:right w:w="105" w:type="dxa"/>
            </w:tcMar>
          </w:tcPr>
          <w:p w14:paraId="4A4C36F3"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68E4DA66"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2E9B57E4"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1887A1B1"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2652D14E" w14:textId="77777777" w:rsidR="0087387F" w:rsidRDefault="0087387F" w:rsidP="000C2876">
            <w:pPr>
              <w:rPr>
                <w:rFonts w:ascii="Lato" w:eastAsia="Lato" w:hAnsi="Lato" w:cs="Lato"/>
                <w:color w:val="000000" w:themeColor="text1"/>
                <w:sz w:val="19"/>
                <w:szCs w:val="19"/>
              </w:rPr>
            </w:pPr>
          </w:p>
        </w:tc>
        <w:tc>
          <w:tcPr>
            <w:tcW w:w="375" w:type="dxa"/>
            <w:tcMar>
              <w:left w:w="105" w:type="dxa"/>
              <w:right w:w="105" w:type="dxa"/>
            </w:tcMar>
          </w:tcPr>
          <w:p w14:paraId="5234542F"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3C8E676A"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3E222D44" w14:textId="77777777" w:rsidR="0087387F" w:rsidRDefault="0087387F" w:rsidP="000C2876">
            <w:pPr>
              <w:rPr>
                <w:rFonts w:ascii="Lato" w:eastAsia="Lato" w:hAnsi="Lato" w:cs="Lato"/>
                <w:color w:val="000000" w:themeColor="text1"/>
                <w:sz w:val="19"/>
                <w:szCs w:val="19"/>
              </w:rPr>
            </w:pPr>
          </w:p>
        </w:tc>
        <w:tc>
          <w:tcPr>
            <w:tcW w:w="390" w:type="dxa"/>
            <w:tcMar>
              <w:left w:w="105" w:type="dxa"/>
              <w:right w:w="105" w:type="dxa"/>
            </w:tcMar>
          </w:tcPr>
          <w:p w14:paraId="402F68CA"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75D3D41D" w14:textId="77777777" w:rsidR="0087387F" w:rsidRDefault="0087387F" w:rsidP="000C2876">
            <w:pPr>
              <w:rPr>
                <w:rFonts w:ascii="Lato" w:eastAsia="Lato" w:hAnsi="Lato" w:cs="Lato"/>
                <w:color w:val="000000" w:themeColor="text1"/>
                <w:sz w:val="19"/>
                <w:szCs w:val="19"/>
              </w:rPr>
            </w:pPr>
          </w:p>
        </w:tc>
        <w:tc>
          <w:tcPr>
            <w:tcW w:w="420" w:type="dxa"/>
            <w:tcMar>
              <w:left w:w="105" w:type="dxa"/>
              <w:right w:w="105" w:type="dxa"/>
            </w:tcMar>
          </w:tcPr>
          <w:p w14:paraId="5A7D485B"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134DB396"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26EF43E1"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r>
      <w:tr w:rsidR="0087387F" w14:paraId="395EB2FC" w14:textId="77777777" w:rsidTr="000C2876">
        <w:trPr>
          <w:trHeight w:val="300"/>
        </w:trPr>
        <w:tc>
          <w:tcPr>
            <w:tcW w:w="825" w:type="dxa"/>
            <w:tcMar>
              <w:left w:w="105" w:type="dxa"/>
              <w:right w:w="105" w:type="dxa"/>
            </w:tcMar>
          </w:tcPr>
          <w:p w14:paraId="17848BD6"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5a</w:t>
            </w:r>
          </w:p>
        </w:tc>
        <w:tc>
          <w:tcPr>
            <w:tcW w:w="345" w:type="dxa"/>
            <w:tcMar>
              <w:left w:w="105" w:type="dxa"/>
              <w:right w:w="105" w:type="dxa"/>
            </w:tcMar>
          </w:tcPr>
          <w:p w14:paraId="52F55CCB"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29F5BF99"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53C420FB"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26321334"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6A177972"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75" w:type="dxa"/>
            <w:tcMar>
              <w:left w:w="105" w:type="dxa"/>
              <w:right w:w="105" w:type="dxa"/>
            </w:tcMar>
          </w:tcPr>
          <w:p w14:paraId="219AF62A"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50E26460"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18319CC8" w14:textId="77777777" w:rsidR="0087387F" w:rsidRDefault="0087387F" w:rsidP="000C2876">
            <w:pPr>
              <w:rPr>
                <w:rFonts w:ascii="Lato" w:eastAsia="Lato" w:hAnsi="Lato" w:cs="Lato"/>
                <w:color w:val="000000" w:themeColor="text1"/>
                <w:sz w:val="19"/>
                <w:szCs w:val="19"/>
              </w:rPr>
            </w:pPr>
          </w:p>
        </w:tc>
        <w:tc>
          <w:tcPr>
            <w:tcW w:w="390" w:type="dxa"/>
            <w:tcMar>
              <w:left w:w="105" w:type="dxa"/>
              <w:right w:w="105" w:type="dxa"/>
            </w:tcMar>
          </w:tcPr>
          <w:p w14:paraId="42585955"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60" w:type="dxa"/>
            <w:tcMar>
              <w:left w:w="105" w:type="dxa"/>
              <w:right w:w="105" w:type="dxa"/>
            </w:tcMar>
          </w:tcPr>
          <w:p w14:paraId="5267DFF4"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420" w:type="dxa"/>
            <w:tcMar>
              <w:left w:w="105" w:type="dxa"/>
              <w:right w:w="105" w:type="dxa"/>
            </w:tcMar>
          </w:tcPr>
          <w:p w14:paraId="760777D1"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178C8783"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0537665D"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r>
      <w:tr w:rsidR="0087387F" w14:paraId="09D69923" w14:textId="77777777" w:rsidTr="000C2876">
        <w:trPr>
          <w:trHeight w:val="300"/>
        </w:trPr>
        <w:tc>
          <w:tcPr>
            <w:tcW w:w="825" w:type="dxa"/>
            <w:tcMar>
              <w:left w:w="105" w:type="dxa"/>
              <w:right w:w="105" w:type="dxa"/>
            </w:tcMar>
          </w:tcPr>
          <w:p w14:paraId="0105460B"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5b</w:t>
            </w:r>
          </w:p>
        </w:tc>
        <w:tc>
          <w:tcPr>
            <w:tcW w:w="345" w:type="dxa"/>
            <w:tcMar>
              <w:left w:w="105" w:type="dxa"/>
              <w:right w:w="105" w:type="dxa"/>
            </w:tcMar>
          </w:tcPr>
          <w:p w14:paraId="425CB4F7"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79973E92"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3A486059"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05A5132C"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28DD347C"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75" w:type="dxa"/>
            <w:tcMar>
              <w:left w:w="105" w:type="dxa"/>
              <w:right w:w="105" w:type="dxa"/>
            </w:tcMar>
          </w:tcPr>
          <w:p w14:paraId="4933470C"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4F397492"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6A39DD61"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90" w:type="dxa"/>
            <w:tcMar>
              <w:left w:w="105" w:type="dxa"/>
              <w:right w:w="105" w:type="dxa"/>
            </w:tcMar>
          </w:tcPr>
          <w:p w14:paraId="48EEB1FF"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082F62B9"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420" w:type="dxa"/>
            <w:tcMar>
              <w:left w:w="105" w:type="dxa"/>
              <w:right w:w="105" w:type="dxa"/>
            </w:tcMar>
          </w:tcPr>
          <w:p w14:paraId="1CEB19F1"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024EF803"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2A8D4D2E"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r>
      <w:tr w:rsidR="0087387F" w14:paraId="2F7022E8" w14:textId="77777777" w:rsidTr="000C2876">
        <w:trPr>
          <w:trHeight w:val="300"/>
        </w:trPr>
        <w:tc>
          <w:tcPr>
            <w:tcW w:w="825" w:type="dxa"/>
            <w:tcMar>
              <w:left w:w="105" w:type="dxa"/>
              <w:right w:w="105" w:type="dxa"/>
            </w:tcMar>
          </w:tcPr>
          <w:p w14:paraId="08BD7968"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5c</w:t>
            </w:r>
          </w:p>
        </w:tc>
        <w:tc>
          <w:tcPr>
            <w:tcW w:w="345" w:type="dxa"/>
            <w:tcMar>
              <w:left w:w="105" w:type="dxa"/>
              <w:right w:w="105" w:type="dxa"/>
            </w:tcMar>
          </w:tcPr>
          <w:p w14:paraId="67E74C44"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2F65C377"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6E08823F"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577998CE"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60" w:type="dxa"/>
            <w:tcMar>
              <w:left w:w="105" w:type="dxa"/>
              <w:right w:w="105" w:type="dxa"/>
            </w:tcMar>
          </w:tcPr>
          <w:p w14:paraId="6EE802A8" w14:textId="77777777" w:rsidR="0087387F" w:rsidRDefault="0087387F" w:rsidP="000C2876">
            <w:pPr>
              <w:rPr>
                <w:rFonts w:ascii="Lato" w:eastAsia="Lato" w:hAnsi="Lato" w:cs="Lato"/>
                <w:color w:val="000000" w:themeColor="text1"/>
                <w:sz w:val="19"/>
                <w:szCs w:val="19"/>
              </w:rPr>
            </w:pPr>
          </w:p>
        </w:tc>
        <w:tc>
          <w:tcPr>
            <w:tcW w:w="375" w:type="dxa"/>
            <w:tcMar>
              <w:left w:w="105" w:type="dxa"/>
              <w:right w:w="105" w:type="dxa"/>
            </w:tcMar>
          </w:tcPr>
          <w:p w14:paraId="55BACF7B"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7AB6839D"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46E40762" w14:textId="77777777" w:rsidR="0087387F" w:rsidRDefault="0087387F" w:rsidP="000C2876">
            <w:pPr>
              <w:rPr>
                <w:rFonts w:ascii="Lato" w:eastAsia="Lato" w:hAnsi="Lato" w:cs="Lato"/>
                <w:color w:val="000000" w:themeColor="text1"/>
                <w:sz w:val="19"/>
                <w:szCs w:val="19"/>
              </w:rPr>
            </w:pPr>
          </w:p>
        </w:tc>
        <w:tc>
          <w:tcPr>
            <w:tcW w:w="390" w:type="dxa"/>
            <w:tcMar>
              <w:left w:w="105" w:type="dxa"/>
              <w:right w:w="105" w:type="dxa"/>
            </w:tcMar>
          </w:tcPr>
          <w:p w14:paraId="34FC236D"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60" w:type="dxa"/>
            <w:tcMar>
              <w:left w:w="105" w:type="dxa"/>
              <w:right w:w="105" w:type="dxa"/>
            </w:tcMar>
          </w:tcPr>
          <w:p w14:paraId="47E7EADB"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420" w:type="dxa"/>
            <w:tcMar>
              <w:left w:w="105" w:type="dxa"/>
              <w:right w:w="105" w:type="dxa"/>
            </w:tcMar>
          </w:tcPr>
          <w:p w14:paraId="2729C0BB"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07D3925D"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5AA2B7C0" w14:textId="77777777" w:rsidR="0087387F" w:rsidRDefault="0087387F" w:rsidP="000C2876">
            <w:pPr>
              <w:rPr>
                <w:rFonts w:ascii="Lato" w:eastAsia="Lato" w:hAnsi="Lato" w:cs="Lato"/>
                <w:color w:val="000000" w:themeColor="text1"/>
                <w:sz w:val="19"/>
                <w:szCs w:val="19"/>
              </w:rPr>
            </w:pPr>
          </w:p>
        </w:tc>
      </w:tr>
      <w:tr w:rsidR="0087387F" w14:paraId="7A2ADF53" w14:textId="77777777" w:rsidTr="000C2876">
        <w:trPr>
          <w:trHeight w:val="300"/>
        </w:trPr>
        <w:tc>
          <w:tcPr>
            <w:tcW w:w="825" w:type="dxa"/>
            <w:tcMar>
              <w:left w:w="105" w:type="dxa"/>
              <w:right w:w="105" w:type="dxa"/>
            </w:tcMar>
          </w:tcPr>
          <w:p w14:paraId="7BF7F62B"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5d</w:t>
            </w:r>
          </w:p>
        </w:tc>
        <w:tc>
          <w:tcPr>
            <w:tcW w:w="345" w:type="dxa"/>
            <w:tcMar>
              <w:left w:w="105" w:type="dxa"/>
              <w:right w:w="105" w:type="dxa"/>
            </w:tcMar>
          </w:tcPr>
          <w:p w14:paraId="72ABD24B"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44AF7F0E"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1BAA2703"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69A75948"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54190C07"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75" w:type="dxa"/>
            <w:tcMar>
              <w:left w:w="105" w:type="dxa"/>
              <w:right w:w="105" w:type="dxa"/>
            </w:tcMar>
          </w:tcPr>
          <w:p w14:paraId="5FEF3F75"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78626050"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7115E415"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90" w:type="dxa"/>
            <w:tcMar>
              <w:left w:w="105" w:type="dxa"/>
              <w:right w:w="105" w:type="dxa"/>
            </w:tcMar>
          </w:tcPr>
          <w:p w14:paraId="6FDBDFC1"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6123DF21" w14:textId="77777777" w:rsidR="0087387F" w:rsidRDefault="0087387F" w:rsidP="000C2876">
            <w:pPr>
              <w:rPr>
                <w:rFonts w:ascii="Lato" w:eastAsia="Lato" w:hAnsi="Lato" w:cs="Lato"/>
                <w:color w:val="000000" w:themeColor="text1"/>
                <w:sz w:val="19"/>
                <w:szCs w:val="19"/>
              </w:rPr>
            </w:pPr>
          </w:p>
        </w:tc>
        <w:tc>
          <w:tcPr>
            <w:tcW w:w="420" w:type="dxa"/>
            <w:tcMar>
              <w:left w:w="105" w:type="dxa"/>
              <w:right w:w="105" w:type="dxa"/>
            </w:tcMar>
          </w:tcPr>
          <w:p w14:paraId="3833E41C"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39C2C7F6"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007DEE48" w14:textId="77777777" w:rsidR="0087387F" w:rsidRDefault="0087387F" w:rsidP="000C2876">
            <w:pPr>
              <w:rPr>
                <w:rFonts w:ascii="Lato" w:eastAsia="Lato" w:hAnsi="Lato" w:cs="Lato"/>
                <w:color w:val="000000" w:themeColor="text1"/>
                <w:sz w:val="19"/>
                <w:szCs w:val="19"/>
              </w:rPr>
            </w:pPr>
          </w:p>
        </w:tc>
      </w:tr>
      <w:tr w:rsidR="0087387F" w14:paraId="23E980D6" w14:textId="77777777" w:rsidTr="000C2876">
        <w:trPr>
          <w:trHeight w:val="300"/>
        </w:trPr>
        <w:tc>
          <w:tcPr>
            <w:tcW w:w="825" w:type="dxa"/>
            <w:tcMar>
              <w:left w:w="105" w:type="dxa"/>
              <w:right w:w="105" w:type="dxa"/>
            </w:tcMar>
          </w:tcPr>
          <w:p w14:paraId="59C66292"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5e</w:t>
            </w:r>
          </w:p>
        </w:tc>
        <w:tc>
          <w:tcPr>
            <w:tcW w:w="345" w:type="dxa"/>
            <w:tcMar>
              <w:left w:w="105" w:type="dxa"/>
              <w:right w:w="105" w:type="dxa"/>
            </w:tcMar>
          </w:tcPr>
          <w:p w14:paraId="2AC06451"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31D532C5"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5B098402"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171A35C4"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638D6F67" w14:textId="77777777" w:rsidR="0087387F" w:rsidRDefault="0087387F" w:rsidP="000C2876">
            <w:pPr>
              <w:rPr>
                <w:rFonts w:ascii="Lato" w:eastAsia="Lato" w:hAnsi="Lato" w:cs="Lato"/>
                <w:color w:val="000000" w:themeColor="text1"/>
                <w:sz w:val="19"/>
                <w:szCs w:val="19"/>
              </w:rPr>
            </w:pPr>
          </w:p>
        </w:tc>
        <w:tc>
          <w:tcPr>
            <w:tcW w:w="375" w:type="dxa"/>
            <w:tcMar>
              <w:left w:w="105" w:type="dxa"/>
              <w:right w:w="105" w:type="dxa"/>
            </w:tcMar>
          </w:tcPr>
          <w:p w14:paraId="43F79C08"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0D29C20A"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1605B906"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90" w:type="dxa"/>
            <w:tcMar>
              <w:left w:w="105" w:type="dxa"/>
              <w:right w:w="105" w:type="dxa"/>
            </w:tcMar>
          </w:tcPr>
          <w:p w14:paraId="7497E847"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02B6E87A" w14:textId="77777777" w:rsidR="0087387F" w:rsidRDefault="0087387F" w:rsidP="000C2876">
            <w:pPr>
              <w:rPr>
                <w:rFonts w:ascii="Lato" w:eastAsia="Lato" w:hAnsi="Lato" w:cs="Lato"/>
                <w:color w:val="000000" w:themeColor="text1"/>
                <w:sz w:val="19"/>
                <w:szCs w:val="19"/>
              </w:rPr>
            </w:pPr>
          </w:p>
        </w:tc>
        <w:tc>
          <w:tcPr>
            <w:tcW w:w="420" w:type="dxa"/>
            <w:tcMar>
              <w:left w:w="105" w:type="dxa"/>
              <w:right w:w="105" w:type="dxa"/>
            </w:tcMar>
          </w:tcPr>
          <w:p w14:paraId="3E014D63"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5302AA3B" w14:textId="77777777" w:rsidR="0087387F" w:rsidRDefault="0087387F" w:rsidP="000C2876">
            <w:pPr>
              <w:rPr>
                <w:rFonts w:ascii="Lato" w:eastAsia="Lato" w:hAnsi="Lato" w:cs="Lato"/>
                <w:color w:val="000000" w:themeColor="text1"/>
                <w:sz w:val="19"/>
                <w:szCs w:val="19"/>
              </w:rPr>
            </w:pPr>
            <w:r w:rsidRPr="68A26760">
              <w:rPr>
                <w:rFonts w:ascii="Lato" w:eastAsia="Lato" w:hAnsi="Lato" w:cs="Lato"/>
                <w:color w:val="000000" w:themeColor="text1"/>
                <w:sz w:val="19"/>
                <w:szCs w:val="19"/>
              </w:rPr>
              <w:t>X</w:t>
            </w:r>
          </w:p>
        </w:tc>
        <w:tc>
          <w:tcPr>
            <w:tcW w:w="345" w:type="dxa"/>
            <w:tcMar>
              <w:left w:w="105" w:type="dxa"/>
              <w:right w:w="105" w:type="dxa"/>
            </w:tcMar>
          </w:tcPr>
          <w:p w14:paraId="28496D0E" w14:textId="77777777" w:rsidR="0087387F" w:rsidRDefault="0087387F" w:rsidP="000C2876">
            <w:pPr>
              <w:rPr>
                <w:rFonts w:ascii="Lato" w:eastAsia="Lato" w:hAnsi="Lato" w:cs="Lato"/>
                <w:color w:val="000000" w:themeColor="text1"/>
                <w:sz w:val="19"/>
                <w:szCs w:val="19"/>
              </w:rPr>
            </w:pPr>
          </w:p>
        </w:tc>
      </w:tr>
      <w:tr w:rsidR="0087387F" w14:paraId="4D8B6B70" w14:textId="77777777" w:rsidTr="000C2876">
        <w:trPr>
          <w:trHeight w:val="300"/>
        </w:trPr>
        <w:tc>
          <w:tcPr>
            <w:tcW w:w="825" w:type="dxa"/>
            <w:tcMar>
              <w:left w:w="105" w:type="dxa"/>
              <w:right w:w="105" w:type="dxa"/>
            </w:tcMar>
          </w:tcPr>
          <w:p w14:paraId="500067E9" w14:textId="77777777" w:rsidR="0087387F" w:rsidRPr="68A26760"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3A9F2B23"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0746C139"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406F6393"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0C4BDD44"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55742B88" w14:textId="77777777" w:rsidR="0087387F" w:rsidRDefault="0087387F" w:rsidP="000C2876">
            <w:pPr>
              <w:rPr>
                <w:rFonts w:ascii="Lato" w:eastAsia="Lato" w:hAnsi="Lato" w:cs="Lato"/>
                <w:color w:val="000000" w:themeColor="text1"/>
                <w:sz w:val="19"/>
                <w:szCs w:val="19"/>
              </w:rPr>
            </w:pPr>
          </w:p>
        </w:tc>
        <w:tc>
          <w:tcPr>
            <w:tcW w:w="375" w:type="dxa"/>
            <w:tcMar>
              <w:left w:w="105" w:type="dxa"/>
              <w:right w:w="105" w:type="dxa"/>
            </w:tcMar>
          </w:tcPr>
          <w:p w14:paraId="64B6D23A"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54ABE265" w14:textId="77777777" w:rsidR="0087387F"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61192909" w14:textId="77777777" w:rsidR="0087387F" w:rsidRPr="68A26760" w:rsidRDefault="0087387F" w:rsidP="000C2876">
            <w:pPr>
              <w:rPr>
                <w:rFonts w:ascii="Lato" w:eastAsia="Lato" w:hAnsi="Lato" w:cs="Lato"/>
                <w:color w:val="000000" w:themeColor="text1"/>
                <w:sz w:val="19"/>
                <w:szCs w:val="19"/>
              </w:rPr>
            </w:pPr>
          </w:p>
        </w:tc>
        <w:tc>
          <w:tcPr>
            <w:tcW w:w="390" w:type="dxa"/>
            <w:tcMar>
              <w:left w:w="105" w:type="dxa"/>
              <w:right w:w="105" w:type="dxa"/>
            </w:tcMar>
          </w:tcPr>
          <w:p w14:paraId="1D483123" w14:textId="77777777" w:rsidR="0087387F" w:rsidRDefault="0087387F" w:rsidP="000C2876">
            <w:pPr>
              <w:rPr>
                <w:rFonts w:ascii="Lato" w:eastAsia="Lato" w:hAnsi="Lato" w:cs="Lato"/>
                <w:color w:val="000000" w:themeColor="text1"/>
                <w:sz w:val="19"/>
                <w:szCs w:val="19"/>
              </w:rPr>
            </w:pPr>
          </w:p>
        </w:tc>
        <w:tc>
          <w:tcPr>
            <w:tcW w:w="360" w:type="dxa"/>
            <w:tcMar>
              <w:left w:w="105" w:type="dxa"/>
              <w:right w:w="105" w:type="dxa"/>
            </w:tcMar>
          </w:tcPr>
          <w:p w14:paraId="7591D0A5" w14:textId="77777777" w:rsidR="0087387F" w:rsidRDefault="0087387F" w:rsidP="000C2876">
            <w:pPr>
              <w:rPr>
                <w:rFonts w:ascii="Lato" w:eastAsia="Lato" w:hAnsi="Lato" w:cs="Lato"/>
                <w:color w:val="000000" w:themeColor="text1"/>
                <w:sz w:val="19"/>
                <w:szCs w:val="19"/>
              </w:rPr>
            </w:pPr>
          </w:p>
        </w:tc>
        <w:tc>
          <w:tcPr>
            <w:tcW w:w="420" w:type="dxa"/>
            <w:tcMar>
              <w:left w:w="105" w:type="dxa"/>
              <w:right w:w="105" w:type="dxa"/>
            </w:tcMar>
          </w:tcPr>
          <w:p w14:paraId="75FE4E56" w14:textId="77777777" w:rsidR="0087387F" w:rsidRPr="68A26760"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381037F2" w14:textId="77777777" w:rsidR="0087387F" w:rsidRPr="68A26760" w:rsidRDefault="0087387F" w:rsidP="000C2876">
            <w:pPr>
              <w:rPr>
                <w:rFonts w:ascii="Lato" w:eastAsia="Lato" w:hAnsi="Lato" w:cs="Lato"/>
                <w:color w:val="000000" w:themeColor="text1"/>
                <w:sz w:val="19"/>
                <w:szCs w:val="19"/>
              </w:rPr>
            </w:pPr>
          </w:p>
        </w:tc>
        <w:tc>
          <w:tcPr>
            <w:tcW w:w="345" w:type="dxa"/>
            <w:tcMar>
              <w:left w:w="105" w:type="dxa"/>
              <w:right w:w="105" w:type="dxa"/>
            </w:tcMar>
          </w:tcPr>
          <w:p w14:paraId="613F1EBF" w14:textId="77777777" w:rsidR="0087387F" w:rsidRDefault="0087387F" w:rsidP="000C2876">
            <w:pPr>
              <w:rPr>
                <w:rFonts w:ascii="Lato" w:eastAsia="Lato" w:hAnsi="Lato" w:cs="Lato"/>
                <w:color w:val="000000" w:themeColor="text1"/>
                <w:sz w:val="19"/>
                <w:szCs w:val="19"/>
              </w:rPr>
            </w:pPr>
          </w:p>
        </w:tc>
      </w:tr>
    </w:tbl>
    <w:p w14:paraId="78A590A9" w14:textId="77777777" w:rsidR="0087387F" w:rsidRDefault="0087387F" w:rsidP="0087387F">
      <w:pPr>
        <w:rPr>
          <w:rFonts w:ascii="Aptos" w:eastAsia="Aptos" w:hAnsi="Aptos" w:cs="Aptos"/>
          <w:color w:val="000000" w:themeColor="text1"/>
          <w:sz w:val="24"/>
          <w:szCs w:val="24"/>
        </w:rPr>
      </w:pPr>
    </w:p>
    <w:p w14:paraId="02AB8F98" w14:textId="77777777" w:rsidR="0087387F" w:rsidRDefault="0087387F" w:rsidP="0087387F">
      <w:pPr>
        <w:rPr>
          <w:rFonts w:ascii="Aptos" w:eastAsia="Aptos" w:hAnsi="Aptos" w:cs="Aptos"/>
          <w:color w:val="000000" w:themeColor="text1"/>
          <w:sz w:val="24"/>
          <w:szCs w:val="24"/>
        </w:rPr>
      </w:pPr>
    </w:p>
    <w:p w14:paraId="0AB078CA" w14:textId="77777777" w:rsidR="0087387F" w:rsidRDefault="0087387F" w:rsidP="0087387F">
      <w:pPr>
        <w:rPr>
          <w:rFonts w:ascii="Aptos" w:eastAsia="Aptos" w:hAnsi="Aptos" w:cs="Aptos"/>
          <w:color w:val="000000" w:themeColor="text1"/>
          <w:sz w:val="24"/>
          <w:szCs w:val="24"/>
        </w:rPr>
      </w:pPr>
    </w:p>
    <w:p w14:paraId="2F168433" w14:textId="77777777" w:rsidR="0087387F" w:rsidRDefault="0087387F" w:rsidP="0087387F">
      <w:pPr>
        <w:rPr>
          <w:rFonts w:ascii="Aptos" w:eastAsia="Aptos" w:hAnsi="Aptos" w:cs="Aptos"/>
          <w:color w:val="000000" w:themeColor="text1"/>
          <w:sz w:val="24"/>
          <w:szCs w:val="24"/>
        </w:rPr>
      </w:pPr>
      <w:r>
        <w:rPr>
          <w:rFonts w:ascii="Aptos" w:eastAsia="Aptos" w:hAnsi="Aptos" w:cs="Aptos"/>
          <w:color w:val="000000" w:themeColor="text1"/>
          <w:sz w:val="24"/>
          <w:szCs w:val="24"/>
        </w:rPr>
        <w:t xml:space="preserve">Key to Course Numbers </w:t>
      </w:r>
    </w:p>
    <w:tbl>
      <w:tblPr>
        <w:tblStyle w:val="TableGrid"/>
        <w:tblW w:w="0" w:type="auto"/>
        <w:tblLook w:val="04A0" w:firstRow="1" w:lastRow="0" w:firstColumn="1" w:lastColumn="0" w:noHBand="0" w:noVBand="1"/>
      </w:tblPr>
      <w:tblGrid>
        <w:gridCol w:w="4675"/>
        <w:gridCol w:w="4675"/>
      </w:tblGrid>
      <w:tr w:rsidR="0087387F" w14:paraId="1B6588D0" w14:textId="77777777" w:rsidTr="000C2876">
        <w:tc>
          <w:tcPr>
            <w:tcW w:w="4675" w:type="dxa"/>
          </w:tcPr>
          <w:p w14:paraId="0DDA6672" w14:textId="77777777" w:rsidR="0087387F" w:rsidRDefault="0087387F" w:rsidP="000C2876">
            <w:pPr>
              <w:rPr>
                <w:rFonts w:asciiTheme="majorBidi" w:hAnsiTheme="majorBidi" w:cstheme="majorBidi"/>
                <w:b/>
                <w:bCs/>
              </w:rPr>
            </w:pPr>
            <w:r>
              <w:rPr>
                <w:rFonts w:asciiTheme="majorBidi" w:hAnsiTheme="majorBidi" w:cstheme="majorBidi"/>
                <w:b/>
                <w:bCs/>
              </w:rPr>
              <w:t xml:space="preserve">SPAU Course  Number </w:t>
            </w:r>
          </w:p>
        </w:tc>
        <w:tc>
          <w:tcPr>
            <w:tcW w:w="4675" w:type="dxa"/>
          </w:tcPr>
          <w:p w14:paraId="0E98EA69" w14:textId="77777777" w:rsidR="0087387F" w:rsidRDefault="0087387F" w:rsidP="000C2876">
            <w:pPr>
              <w:rPr>
                <w:rFonts w:asciiTheme="majorBidi" w:hAnsiTheme="majorBidi" w:cstheme="majorBidi"/>
                <w:b/>
                <w:bCs/>
              </w:rPr>
            </w:pPr>
            <w:r>
              <w:rPr>
                <w:rFonts w:asciiTheme="majorBidi" w:hAnsiTheme="majorBidi" w:cstheme="majorBidi"/>
                <w:b/>
                <w:bCs/>
              </w:rPr>
              <w:t xml:space="preserve">SPAU Course Name </w:t>
            </w:r>
          </w:p>
        </w:tc>
      </w:tr>
      <w:tr w:rsidR="0087387F" w14:paraId="76BCA275" w14:textId="77777777" w:rsidTr="000C2876">
        <w:tc>
          <w:tcPr>
            <w:tcW w:w="4675" w:type="dxa"/>
          </w:tcPr>
          <w:p w14:paraId="213E5A69" w14:textId="77777777" w:rsidR="0087387F" w:rsidRDefault="0087387F" w:rsidP="000C2876">
            <w:pPr>
              <w:rPr>
                <w:rFonts w:asciiTheme="majorBidi" w:hAnsiTheme="majorBidi" w:cstheme="majorBidi"/>
                <w:b/>
                <w:bCs/>
              </w:rPr>
            </w:pPr>
            <w:r>
              <w:rPr>
                <w:rFonts w:asciiTheme="majorBidi" w:hAnsiTheme="majorBidi" w:cstheme="majorBidi"/>
                <w:b/>
                <w:bCs/>
              </w:rPr>
              <w:t>3000</w:t>
            </w:r>
          </w:p>
        </w:tc>
        <w:tc>
          <w:tcPr>
            <w:tcW w:w="4675" w:type="dxa"/>
          </w:tcPr>
          <w:p w14:paraId="701F2ADF" w14:textId="77777777" w:rsidR="0087387F" w:rsidRDefault="0087387F" w:rsidP="000C2876">
            <w:pPr>
              <w:rPr>
                <w:rFonts w:asciiTheme="majorBidi" w:hAnsiTheme="majorBidi" w:cstheme="majorBidi"/>
                <w:b/>
                <w:bCs/>
              </w:rPr>
            </w:pPr>
            <w:r>
              <w:rPr>
                <w:rFonts w:asciiTheme="majorBidi" w:hAnsiTheme="majorBidi" w:cstheme="majorBidi"/>
                <w:b/>
                <w:bCs/>
              </w:rPr>
              <w:t xml:space="preserve">Survey of Communication Disorders </w:t>
            </w:r>
          </w:p>
        </w:tc>
      </w:tr>
      <w:tr w:rsidR="0087387F" w14:paraId="0563B566" w14:textId="77777777" w:rsidTr="000C2876">
        <w:tc>
          <w:tcPr>
            <w:tcW w:w="4675" w:type="dxa"/>
          </w:tcPr>
          <w:p w14:paraId="3DB16B40" w14:textId="77777777" w:rsidR="0087387F" w:rsidRDefault="0087387F" w:rsidP="000C2876">
            <w:pPr>
              <w:rPr>
                <w:rFonts w:asciiTheme="majorBidi" w:hAnsiTheme="majorBidi" w:cstheme="majorBidi"/>
                <w:b/>
                <w:bCs/>
              </w:rPr>
            </w:pPr>
            <w:r>
              <w:rPr>
                <w:rFonts w:asciiTheme="majorBidi" w:hAnsiTheme="majorBidi" w:cstheme="majorBidi"/>
                <w:b/>
                <w:bCs/>
              </w:rPr>
              <w:t>3001</w:t>
            </w:r>
          </w:p>
        </w:tc>
        <w:tc>
          <w:tcPr>
            <w:tcW w:w="4675" w:type="dxa"/>
          </w:tcPr>
          <w:p w14:paraId="5A6C3CC2" w14:textId="77777777" w:rsidR="0087387F" w:rsidRDefault="0087387F" w:rsidP="000C2876">
            <w:pPr>
              <w:rPr>
                <w:rFonts w:asciiTheme="majorBidi" w:hAnsiTheme="majorBidi" w:cstheme="majorBidi"/>
                <w:b/>
                <w:bCs/>
              </w:rPr>
            </w:pPr>
            <w:r>
              <w:rPr>
                <w:rFonts w:asciiTheme="majorBidi" w:hAnsiTheme="majorBidi" w:cstheme="majorBidi"/>
                <w:b/>
                <w:bCs/>
              </w:rPr>
              <w:t xml:space="preserve">Development of Language </w:t>
            </w:r>
          </w:p>
        </w:tc>
      </w:tr>
      <w:tr w:rsidR="0087387F" w14:paraId="0F41E547" w14:textId="77777777" w:rsidTr="000C2876">
        <w:tc>
          <w:tcPr>
            <w:tcW w:w="4675" w:type="dxa"/>
          </w:tcPr>
          <w:p w14:paraId="5D32B224" w14:textId="77777777" w:rsidR="0087387F" w:rsidRDefault="0087387F" w:rsidP="000C2876">
            <w:pPr>
              <w:rPr>
                <w:rFonts w:asciiTheme="majorBidi" w:hAnsiTheme="majorBidi" w:cstheme="majorBidi"/>
                <w:b/>
                <w:bCs/>
              </w:rPr>
            </w:pPr>
            <w:r>
              <w:rPr>
                <w:rFonts w:asciiTheme="majorBidi" w:hAnsiTheme="majorBidi" w:cstheme="majorBidi"/>
                <w:b/>
                <w:bCs/>
              </w:rPr>
              <w:t>3009</w:t>
            </w:r>
          </w:p>
        </w:tc>
        <w:tc>
          <w:tcPr>
            <w:tcW w:w="4675" w:type="dxa"/>
          </w:tcPr>
          <w:p w14:paraId="7CE8EFBB" w14:textId="77777777" w:rsidR="0087387F" w:rsidRDefault="0087387F" w:rsidP="000C2876">
            <w:pPr>
              <w:rPr>
                <w:rFonts w:asciiTheme="majorBidi" w:hAnsiTheme="majorBidi" w:cstheme="majorBidi"/>
                <w:b/>
                <w:bCs/>
              </w:rPr>
            </w:pPr>
            <w:r>
              <w:rPr>
                <w:rFonts w:asciiTheme="majorBidi" w:hAnsiTheme="majorBidi" w:cstheme="majorBidi"/>
                <w:b/>
                <w:bCs/>
              </w:rPr>
              <w:t>Anatomy and Physiology of the Speech and Hearing Mechanism</w:t>
            </w:r>
          </w:p>
        </w:tc>
      </w:tr>
      <w:tr w:rsidR="0087387F" w14:paraId="3483FC06" w14:textId="77777777" w:rsidTr="000C2876">
        <w:tc>
          <w:tcPr>
            <w:tcW w:w="4675" w:type="dxa"/>
          </w:tcPr>
          <w:p w14:paraId="6E059082" w14:textId="77777777" w:rsidR="0087387F" w:rsidRDefault="0087387F" w:rsidP="000C2876">
            <w:pPr>
              <w:rPr>
                <w:rFonts w:asciiTheme="majorBidi" w:hAnsiTheme="majorBidi" w:cstheme="majorBidi"/>
                <w:b/>
                <w:bCs/>
              </w:rPr>
            </w:pPr>
            <w:r>
              <w:rPr>
                <w:rFonts w:asciiTheme="majorBidi" w:hAnsiTheme="majorBidi" w:cstheme="majorBidi"/>
                <w:b/>
                <w:bCs/>
              </w:rPr>
              <w:t>3112</w:t>
            </w:r>
          </w:p>
        </w:tc>
        <w:tc>
          <w:tcPr>
            <w:tcW w:w="4675" w:type="dxa"/>
          </w:tcPr>
          <w:p w14:paraId="6685C283" w14:textId="77777777" w:rsidR="0087387F" w:rsidRDefault="0087387F" w:rsidP="000C2876">
            <w:pPr>
              <w:rPr>
                <w:rFonts w:asciiTheme="majorBidi" w:hAnsiTheme="majorBidi" w:cstheme="majorBidi"/>
                <w:b/>
                <w:bCs/>
              </w:rPr>
            </w:pPr>
            <w:r>
              <w:rPr>
                <w:rFonts w:asciiTheme="majorBidi" w:hAnsiTheme="majorBidi" w:cstheme="majorBidi"/>
                <w:b/>
                <w:bCs/>
              </w:rPr>
              <w:t xml:space="preserve">Introduction to Phonetics </w:t>
            </w:r>
          </w:p>
        </w:tc>
      </w:tr>
      <w:tr w:rsidR="0087387F" w14:paraId="08648899" w14:textId="77777777" w:rsidTr="000C2876">
        <w:tc>
          <w:tcPr>
            <w:tcW w:w="4675" w:type="dxa"/>
          </w:tcPr>
          <w:p w14:paraId="46684341" w14:textId="77777777" w:rsidR="0087387F" w:rsidRDefault="0087387F" w:rsidP="000C2876">
            <w:pPr>
              <w:rPr>
                <w:rFonts w:asciiTheme="majorBidi" w:hAnsiTheme="majorBidi" w:cstheme="majorBidi"/>
                <w:b/>
                <w:bCs/>
              </w:rPr>
            </w:pPr>
            <w:r>
              <w:rPr>
                <w:rFonts w:asciiTheme="majorBidi" w:hAnsiTheme="majorBidi" w:cstheme="majorBidi"/>
                <w:b/>
                <w:bCs/>
              </w:rPr>
              <w:t>3201</w:t>
            </w:r>
          </w:p>
        </w:tc>
        <w:tc>
          <w:tcPr>
            <w:tcW w:w="4675" w:type="dxa"/>
          </w:tcPr>
          <w:p w14:paraId="28E8DC9F" w14:textId="77777777" w:rsidR="0087387F" w:rsidRDefault="0087387F" w:rsidP="000C2876">
            <w:pPr>
              <w:rPr>
                <w:rFonts w:asciiTheme="majorBidi" w:hAnsiTheme="majorBidi" w:cstheme="majorBidi"/>
                <w:b/>
                <w:bCs/>
              </w:rPr>
            </w:pPr>
            <w:r>
              <w:rPr>
                <w:rFonts w:asciiTheme="majorBidi" w:hAnsiTheme="majorBidi" w:cstheme="majorBidi"/>
                <w:b/>
                <w:bCs/>
              </w:rPr>
              <w:t xml:space="preserve">Language Disorders </w:t>
            </w:r>
          </w:p>
        </w:tc>
      </w:tr>
      <w:tr w:rsidR="0087387F" w14:paraId="7D676D94" w14:textId="77777777" w:rsidTr="000C2876">
        <w:tc>
          <w:tcPr>
            <w:tcW w:w="4675" w:type="dxa"/>
          </w:tcPr>
          <w:p w14:paraId="13D8F7FA" w14:textId="77777777" w:rsidR="0087387F" w:rsidRDefault="0087387F" w:rsidP="000C2876">
            <w:pPr>
              <w:rPr>
                <w:rFonts w:asciiTheme="majorBidi" w:hAnsiTheme="majorBidi" w:cstheme="majorBidi"/>
                <w:b/>
                <w:bCs/>
              </w:rPr>
            </w:pPr>
            <w:r>
              <w:rPr>
                <w:rFonts w:asciiTheme="majorBidi" w:hAnsiTheme="majorBidi" w:cstheme="majorBidi"/>
                <w:b/>
                <w:bCs/>
              </w:rPr>
              <w:t>3205</w:t>
            </w:r>
          </w:p>
        </w:tc>
        <w:tc>
          <w:tcPr>
            <w:tcW w:w="4675" w:type="dxa"/>
          </w:tcPr>
          <w:p w14:paraId="05ADF39C" w14:textId="77777777" w:rsidR="0087387F" w:rsidRDefault="0087387F" w:rsidP="000C2876">
            <w:pPr>
              <w:rPr>
                <w:rFonts w:asciiTheme="majorBidi" w:hAnsiTheme="majorBidi" w:cstheme="majorBidi"/>
                <w:b/>
                <w:bCs/>
              </w:rPr>
            </w:pPr>
            <w:r>
              <w:rPr>
                <w:rFonts w:asciiTheme="majorBidi" w:hAnsiTheme="majorBidi" w:cstheme="majorBidi"/>
                <w:b/>
                <w:bCs/>
              </w:rPr>
              <w:t xml:space="preserve">Speech Disorders </w:t>
            </w:r>
          </w:p>
        </w:tc>
      </w:tr>
      <w:tr w:rsidR="0087387F" w14:paraId="1C0EC53A" w14:textId="77777777" w:rsidTr="000C2876">
        <w:tc>
          <w:tcPr>
            <w:tcW w:w="4675" w:type="dxa"/>
          </w:tcPr>
          <w:p w14:paraId="03E3B2AB" w14:textId="77777777" w:rsidR="0087387F" w:rsidRDefault="0087387F" w:rsidP="000C2876">
            <w:pPr>
              <w:rPr>
                <w:rFonts w:asciiTheme="majorBidi" w:hAnsiTheme="majorBidi" w:cstheme="majorBidi"/>
                <w:b/>
                <w:bCs/>
              </w:rPr>
            </w:pPr>
            <w:r>
              <w:rPr>
                <w:rFonts w:asciiTheme="majorBidi" w:hAnsiTheme="majorBidi" w:cstheme="majorBidi"/>
                <w:b/>
                <w:bCs/>
              </w:rPr>
              <w:t>3301</w:t>
            </w:r>
          </w:p>
        </w:tc>
        <w:tc>
          <w:tcPr>
            <w:tcW w:w="4675" w:type="dxa"/>
          </w:tcPr>
          <w:p w14:paraId="5149ECD0" w14:textId="77777777" w:rsidR="0087387F" w:rsidRDefault="0087387F" w:rsidP="000C2876">
            <w:pPr>
              <w:rPr>
                <w:rFonts w:asciiTheme="majorBidi" w:hAnsiTheme="majorBidi" w:cstheme="majorBidi"/>
                <w:b/>
                <w:bCs/>
              </w:rPr>
            </w:pPr>
            <w:r>
              <w:rPr>
                <w:rFonts w:asciiTheme="majorBidi" w:hAnsiTheme="majorBidi" w:cstheme="majorBidi"/>
                <w:b/>
                <w:bCs/>
              </w:rPr>
              <w:t>Introduction to Audiology</w:t>
            </w:r>
          </w:p>
        </w:tc>
      </w:tr>
      <w:tr w:rsidR="0087387F" w14:paraId="4DA874F4" w14:textId="77777777" w:rsidTr="000C2876">
        <w:tc>
          <w:tcPr>
            <w:tcW w:w="4675" w:type="dxa"/>
          </w:tcPr>
          <w:p w14:paraId="7DB0F77E" w14:textId="77777777" w:rsidR="0087387F" w:rsidRDefault="0087387F" w:rsidP="000C2876">
            <w:pPr>
              <w:rPr>
                <w:rFonts w:asciiTheme="majorBidi" w:hAnsiTheme="majorBidi" w:cstheme="majorBidi"/>
                <w:b/>
                <w:bCs/>
              </w:rPr>
            </w:pPr>
            <w:r>
              <w:rPr>
                <w:rFonts w:asciiTheme="majorBidi" w:hAnsiTheme="majorBidi" w:cstheme="majorBidi"/>
                <w:b/>
                <w:bCs/>
              </w:rPr>
              <w:t>3320</w:t>
            </w:r>
          </w:p>
        </w:tc>
        <w:tc>
          <w:tcPr>
            <w:tcW w:w="4675" w:type="dxa"/>
          </w:tcPr>
          <w:p w14:paraId="09138A2C" w14:textId="77777777" w:rsidR="0087387F" w:rsidRDefault="0087387F" w:rsidP="000C2876">
            <w:pPr>
              <w:rPr>
                <w:rFonts w:asciiTheme="majorBidi" w:hAnsiTheme="majorBidi" w:cstheme="majorBidi"/>
                <w:b/>
                <w:bCs/>
              </w:rPr>
            </w:pPr>
            <w:r>
              <w:rPr>
                <w:rFonts w:asciiTheme="majorBidi" w:hAnsiTheme="majorBidi" w:cstheme="majorBidi"/>
                <w:b/>
                <w:bCs/>
              </w:rPr>
              <w:t xml:space="preserve">Aural Rehabilitation </w:t>
            </w:r>
          </w:p>
        </w:tc>
      </w:tr>
      <w:tr w:rsidR="0087387F" w14:paraId="7A0CE32E" w14:textId="77777777" w:rsidTr="000C2876">
        <w:tc>
          <w:tcPr>
            <w:tcW w:w="4675" w:type="dxa"/>
          </w:tcPr>
          <w:p w14:paraId="529B8C9B" w14:textId="77777777" w:rsidR="0087387F" w:rsidRDefault="0087387F" w:rsidP="000C2876">
            <w:pPr>
              <w:rPr>
                <w:rFonts w:asciiTheme="majorBidi" w:hAnsiTheme="majorBidi" w:cstheme="majorBidi"/>
                <w:b/>
                <w:bCs/>
              </w:rPr>
            </w:pPr>
            <w:r>
              <w:rPr>
                <w:rFonts w:asciiTheme="majorBidi" w:hAnsiTheme="majorBidi" w:cstheme="majorBidi"/>
                <w:b/>
                <w:bCs/>
              </w:rPr>
              <w:t>3015</w:t>
            </w:r>
          </w:p>
        </w:tc>
        <w:tc>
          <w:tcPr>
            <w:tcW w:w="4675" w:type="dxa"/>
          </w:tcPr>
          <w:p w14:paraId="346DF997" w14:textId="77777777" w:rsidR="0087387F" w:rsidRDefault="0087387F" w:rsidP="000C2876">
            <w:pPr>
              <w:rPr>
                <w:rFonts w:asciiTheme="majorBidi" w:hAnsiTheme="majorBidi" w:cstheme="majorBidi"/>
                <w:b/>
                <w:bCs/>
              </w:rPr>
            </w:pPr>
            <w:r>
              <w:rPr>
                <w:rFonts w:asciiTheme="majorBidi" w:hAnsiTheme="majorBidi" w:cstheme="majorBidi"/>
                <w:b/>
                <w:bCs/>
              </w:rPr>
              <w:t xml:space="preserve">Introduction to Speech Science </w:t>
            </w:r>
          </w:p>
        </w:tc>
      </w:tr>
      <w:tr w:rsidR="0087387F" w14:paraId="14A18817" w14:textId="77777777" w:rsidTr="000C2876">
        <w:tc>
          <w:tcPr>
            <w:tcW w:w="4675" w:type="dxa"/>
          </w:tcPr>
          <w:p w14:paraId="5B7446EF" w14:textId="77777777" w:rsidR="0087387F" w:rsidRDefault="0087387F" w:rsidP="000C2876">
            <w:pPr>
              <w:rPr>
                <w:rFonts w:asciiTheme="majorBidi" w:hAnsiTheme="majorBidi" w:cstheme="majorBidi"/>
                <w:b/>
                <w:bCs/>
              </w:rPr>
            </w:pPr>
            <w:r>
              <w:rPr>
                <w:rFonts w:asciiTheme="majorBidi" w:hAnsiTheme="majorBidi" w:cstheme="majorBidi"/>
                <w:b/>
                <w:bCs/>
              </w:rPr>
              <w:t>3938</w:t>
            </w:r>
          </w:p>
        </w:tc>
        <w:tc>
          <w:tcPr>
            <w:tcW w:w="4675" w:type="dxa"/>
          </w:tcPr>
          <w:p w14:paraId="16D215F8" w14:textId="77777777" w:rsidR="0087387F" w:rsidRDefault="0087387F" w:rsidP="000C2876">
            <w:pPr>
              <w:rPr>
                <w:rFonts w:asciiTheme="majorBidi" w:hAnsiTheme="majorBidi" w:cstheme="majorBidi"/>
                <w:b/>
                <w:bCs/>
              </w:rPr>
            </w:pPr>
            <w:r>
              <w:rPr>
                <w:rFonts w:asciiTheme="majorBidi" w:hAnsiTheme="majorBidi" w:cstheme="majorBidi"/>
                <w:b/>
                <w:bCs/>
              </w:rPr>
              <w:t xml:space="preserve">Clinical Methods </w:t>
            </w:r>
          </w:p>
        </w:tc>
      </w:tr>
      <w:tr w:rsidR="0087387F" w14:paraId="35688E34" w14:textId="77777777" w:rsidTr="000C2876">
        <w:tc>
          <w:tcPr>
            <w:tcW w:w="4675" w:type="dxa"/>
          </w:tcPr>
          <w:p w14:paraId="13EE884A" w14:textId="77777777" w:rsidR="0087387F" w:rsidRDefault="0087387F" w:rsidP="000C2876">
            <w:pPr>
              <w:rPr>
                <w:rFonts w:asciiTheme="majorBidi" w:hAnsiTheme="majorBidi" w:cstheme="majorBidi"/>
                <w:b/>
                <w:bCs/>
              </w:rPr>
            </w:pPr>
            <w:r>
              <w:rPr>
                <w:rFonts w:asciiTheme="majorBidi" w:hAnsiTheme="majorBidi" w:cstheme="majorBidi"/>
                <w:b/>
                <w:bCs/>
              </w:rPr>
              <w:t>3210</w:t>
            </w:r>
          </w:p>
        </w:tc>
        <w:tc>
          <w:tcPr>
            <w:tcW w:w="4675" w:type="dxa"/>
          </w:tcPr>
          <w:p w14:paraId="40EF3F9F" w14:textId="77777777" w:rsidR="0087387F" w:rsidRDefault="0087387F" w:rsidP="000C2876">
            <w:pPr>
              <w:rPr>
                <w:rFonts w:asciiTheme="majorBidi" w:hAnsiTheme="majorBidi" w:cstheme="majorBidi"/>
                <w:b/>
                <w:bCs/>
              </w:rPr>
            </w:pPr>
            <w:r>
              <w:rPr>
                <w:rFonts w:asciiTheme="majorBidi" w:hAnsiTheme="majorBidi" w:cstheme="majorBidi"/>
                <w:b/>
                <w:bCs/>
              </w:rPr>
              <w:t xml:space="preserve">Counseling for Healthcare Professionals </w:t>
            </w:r>
          </w:p>
        </w:tc>
      </w:tr>
      <w:tr w:rsidR="0087387F" w14:paraId="0F94581F" w14:textId="77777777" w:rsidTr="000C2876">
        <w:tc>
          <w:tcPr>
            <w:tcW w:w="4675" w:type="dxa"/>
          </w:tcPr>
          <w:p w14:paraId="072439C2" w14:textId="77777777" w:rsidR="0087387F" w:rsidRDefault="0087387F" w:rsidP="000C2876">
            <w:pPr>
              <w:rPr>
                <w:rFonts w:asciiTheme="majorBidi" w:hAnsiTheme="majorBidi" w:cstheme="majorBidi"/>
                <w:b/>
                <w:bCs/>
              </w:rPr>
            </w:pPr>
            <w:r>
              <w:rPr>
                <w:rFonts w:asciiTheme="majorBidi" w:hAnsiTheme="majorBidi" w:cstheme="majorBidi"/>
                <w:b/>
                <w:bCs/>
              </w:rPr>
              <w:t>3999</w:t>
            </w:r>
          </w:p>
        </w:tc>
        <w:tc>
          <w:tcPr>
            <w:tcW w:w="4675" w:type="dxa"/>
          </w:tcPr>
          <w:p w14:paraId="13C88B4A" w14:textId="77777777" w:rsidR="0087387F" w:rsidRDefault="0087387F" w:rsidP="000C2876">
            <w:pPr>
              <w:rPr>
                <w:rFonts w:asciiTheme="majorBidi" w:hAnsiTheme="majorBidi" w:cstheme="majorBidi"/>
                <w:b/>
                <w:bCs/>
              </w:rPr>
            </w:pPr>
            <w:r>
              <w:rPr>
                <w:rFonts w:asciiTheme="majorBidi" w:hAnsiTheme="majorBidi" w:cstheme="majorBidi"/>
                <w:b/>
                <w:bCs/>
              </w:rPr>
              <w:t xml:space="preserve">Professional Issues </w:t>
            </w:r>
          </w:p>
        </w:tc>
      </w:tr>
      <w:tr w:rsidR="0087387F" w14:paraId="4DF04257" w14:textId="77777777" w:rsidTr="000C2876">
        <w:tc>
          <w:tcPr>
            <w:tcW w:w="4675" w:type="dxa"/>
          </w:tcPr>
          <w:p w14:paraId="4905669E" w14:textId="77777777" w:rsidR="0087387F" w:rsidRDefault="0087387F" w:rsidP="000C2876">
            <w:pPr>
              <w:rPr>
                <w:rFonts w:asciiTheme="majorBidi" w:hAnsiTheme="majorBidi" w:cstheme="majorBidi"/>
                <w:b/>
                <w:bCs/>
              </w:rPr>
            </w:pPr>
            <w:r>
              <w:rPr>
                <w:rFonts w:asciiTheme="majorBidi" w:hAnsiTheme="majorBidi" w:cstheme="majorBidi"/>
                <w:b/>
                <w:bCs/>
              </w:rPr>
              <w:t>4925</w:t>
            </w:r>
          </w:p>
        </w:tc>
        <w:tc>
          <w:tcPr>
            <w:tcW w:w="4675" w:type="dxa"/>
          </w:tcPr>
          <w:p w14:paraId="6F3E8E91" w14:textId="77777777" w:rsidR="0087387F" w:rsidRDefault="0087387F" w:rsidP="000C2876">
            <w:pPr>
              <w:rPr>
                <w:rFonts w:asciiTheme="majorBidi" w:hAnsiTheme="majorBidi" w:cstheme="majorBidi"/>
                <w:b/>
                <w:bCs/>
              </w:rPr>
            </w:pPr>
            <w:r>
              <w:rPr>
                <w:rFonts w:asciiTheme="majorBidi" w:hAnsiTheme="majorBidi" w:cstheme="majorBidi"/>
                <w:b/>
                <w:bCs/>
              </w:rPr>
              <w:t xml:space="preserve">Topics in SPAU: Literacy Intervention </w:t>
            </w:r>
          </w:p>
        </w:tc>
      </w:tr>
    </w:tbl>
    <w:p w14:paraId="76909773" w14:textId="77777777" w:rsidR="00055682" w:rsidRDefault="00055682"/>
    <w:sectPr w:rsidR="000556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Neue">
    <w:altName w:val="Arial"/>
    <w:panose1 w:val="00000000000000000000"/>
    <w:charset w:val="00"/>
    <w:family w:val="roman"/>
    <w:notTrueType/>
    <w:pitch w:val="default"/>
  </w:font>
  <w:font w:name="Arial Unicode MS">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8F664D"/>
    <w:multiLevelType w:val="multilevel"/>
    <w:tmpl w:val="C6E6FAA6"/>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2306F7F"/>
    <w:multiLevelType w:val="hybridMultilevel"/>
    <w:tmpl w:val="6438200A"/>
    <w:lvl w:ilvl="0" w:tplc="C0FE8BD2">
      <w:start w:val="1"/>
      <w:numFmt w:val="decimal"/>
      <w:lvlText w:val="%1."/>
      <w:lvlJc w:val="left"/>
      <w:pPr>
        <w:ind w:left="720" w:hanging="360"/>
      </w:pPr>
      <w:rPr>
        <w:rFonts w:hint="default"/>
      </w:rPr>
    </w:lvl>
    <w:lvl w:ilvl="1" w:tplc="780E3A36">
      <w:start w:val="1"/>
      <w:numFmt w:val="lowerLetter"/>
      <w:lvlText w:val="%2."/>
      <w:lvlJc w:val="left"/>
      <w:pPr>
        <w:ind w:left="1440" w:hanging="360"/>
      </w:pPr>
    </w:lvl>
    <w:lvl w:ilvl="2" w:tplc="7F020FD4" w:tentative="1">
      <w:start w:val="1"/>
      <w:numFmt w:val="lowerRoman"/>
      <w:lvlText w:val="%3."/>
      <w:lvlJc w:val="right"/>
      <w:pPr>
        <w:ind w:left="2160" w:hanging="180"/>
      </w:pPr>
    </w:lvl>
    <w:lvl w:ilvl="3" w:tplc="8A462614" w:tentative="1">
      <w:start w:val="1"/>
      <w:numFmt w:val="decimal"/>
      <w:lvlText w:val="%4."/>
      <w:lvlJc w:val="left"/>
      <w:pPr>
        <w:ind w:left="2880" w:hanging="360"/>
      </w:pPr>
    </w:lvl>
    <w:lvl w:ilvl="4" w:tplc="41CC7DE4" w:tentative="1">
      <w:start w:val="1"/>
      <w:numFmt w:val="lowerLetter"/>
      <w:lvlText w:val="%5."/>
      <w:lvlJc w:val="left"/>
      <w:pPr>
        <w:ind w:left="3600" w:hanging="360"/>
      </w:pPr>
    </w:lvl>
    <w:lvl w:ilvl="5" w:tplc="0D5E2F90" w:tentative="1">
      <w:start w:val="1"/>
      <w:numFmt w:val="lowerRoman"/>
      <w:lvlText w:val="%6."/>
      <w:lvlJc w:val="right"/>
      <w:pPr>
        <w:ind w:left="4320" w:hanging="180"/>
      </w:pPr>
    </w:lvl>
    <w:lvl w:ilvl="6" w:tplc="201C4190" w:tentative="1">
      <w:start w:val="1"/>
      <w:numFmt w:val="decimal"/>
      <w:lvlText w:val="%7."/>
      <w:lvlJc w:val="left"/>
      <w:pPr>
        <w:ind w:left="5040" w:hanging="360"/>
      </w:pPr>
    </w:lvl>
    <w:lvl w:ilvl="7" w:tplc="C77684A0" w:tentative="1">
      <w:start w:val="1"/>
      <w:numFmt w:val="lowerLetter"/>
      <w:lvlText w:val="%8."/>
      <w:lvlJc w:val="left"/>
      <w:pPr>
        <w:ind w:left="5760" w:hanging="360"/>
      </w:pPr>
    </w:lvl>
    <w:lvl w:ilvl="8" w:tplc="634A6546" w:tentative="1">
      <w:start w:val="1"/>
      <w:numFmt w:val="lowerRoman"/>
      <w:lvlText w:val="%9."/>
      <w:lvlJc w:val="right"/>
      <w:pPr>
        <w:ind w:left="6480" w:hanging="180"/>
      </w:pPr>
    </w:lvl>
  </w:abstractNum>
  <w:num w:numId="1" w16cid:durableId="1821192272">
    <w:abstractNumId w:val="1"/>
  </w:num>
  <w:num w:numId="2" w16cid:durableId="5956763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BB7"/>
    <w:rsid w:val="00055682"/>
    <w:rsid w:val="008519A8"/>
    <w:rsid w:val="0087387F"/>
    <w:rsid w:val="00B35BB7"/>
    <w:rsid w:val="00BC50FC"/>
    <w:rsid w:val="00CD7A26"/>
    <w:rsid w:val="00F25C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6EF17"/>
  <w15:chartTrackingRefBased/>
  <w15:docId w15:val="{69F70C76-7662-4B27-A161-0CA7FD75C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5BB7"/>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B35B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5B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5B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5B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5B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5B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5B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5B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5B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5B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5B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5B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5B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5B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5B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5B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5B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5BB7"/>
    <w:rPr>
      <w:rFonts w:eastAsiaTheme="majorEastAsia" w:cstheme="majorBidi"/>
      <w:color w:val="272727" w:themeColor="text1" w:themeTint="D8"/>
    </w:rPr>
  </w:style>
  <w:style w:type="paragraph" w:styleId="Title">
    <w:name w:val="Title"/>
    <w:basedOn w:val="Normal"/>
    <w:next w:val="Normal"/>
    <w:link w:val="TitleChar"/>
    <w:uiPriority w:val="10"/>
    <w:qFormat/>
    <w:rsid w:val="00B35B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5B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5B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5B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5BB7"/>
    <w:pPr>
      <w:spacing w:before="160"/>
      <w:jc w:val="center"/>
    </w:pPr>
    <w:rPr>
      <w:i/>
      <w:iCs/>
      <w:color w:val="404040" w:themeColor="text1" w:themeTint="BF"/>
    </w:rPr>
  </w:style>
  <w:style w:type="character" w:customStyle="1" w:styleId="QuoteChar">
    <w:name w:val="Quote Char"/>
    <w:basedOn w:val="DefaultParagraphFont"/>
    <w:link w:val="Quote"/>
    <w:uiPriority w:val="29"/>
    <w:rsid w:val="00B35BB7"/>
    <w:rPr>
      <w:i/>
      <w:iCs/>
      <w:color w:val="404040" w:themeColor="text1" w:themeTint="BF"/>
    </w:rPr>
  </w:style>
  <w:style w:type="paragraph" w:styleId="ListParagraph">
    <w:name w:val="List Paragraph"/>
    <w:basedOn w:val="Normal"/>
    <w:uiPriority w:val="1"/>
    <w:qFormat/>
    <w:rsid w:val="00B35BB7"/>
    <w:pPr>
      <w:ind w:left="720"/>
      <w:contextualSpacing/>
    </w:pPr>
  </w:style>
  <w:style w:type="character" w:styleId="IntenseEmphasis">
    <w:name w:val="Intense Emphasis"/>
    <w:basedOn w:val="DefaultParagraphFont"/>
    <w:uiPriority w:val="21"/>
    <w:qFormat/>
    <w:rsid w:val="00B35BB7"/>
    <w:rPr>
      <w:i/>
      <w:iCs/>
      <w:color w:val="0F4761" w:themeColor="accent1" w:themeShade="BF"/>
    </w:rPr>
  </w:style>
  <w:style w:type="paragraph" w:styleId="IntenseQuote">
    <w:name w:val="Intense Quote"/>
    <w:basedOn w:val="Normal"/>
    <w:next w:val="Normal"/>
    <w:link w:val="IntenseQuoteChar"/>
    <w:uiPriority w:val="30"/>
    <w:qFormat/>
    <w:rsid w:val="00B35B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5BB7"/>
    <w:rPr>
      <w:i/>
      <w:iCs/>
      <w:color w:val="0F4761" w:themeColor="accent1" w:themeShade="BF"/>
    </w:rPr>
  </w:style>
  <w:style w:type="character" w:styleId="IntenseReference">
    <w:name w:val="Intense Reference"/>
    <w:basedOn w:val="DefaultParagraphFont"/>
    <w:uiPriority w:val="32"/>
    <w:qFormat/>
    <w:rsid w:val="00B35BB7"/>
    <w:rPr>
      <w:b/>
      <w:bCs/>
      <w:smallCaps/>
      <w:color w:val="0F4761" w:themeColor="accent1" w:themeShade="BF"/>
      <w:spacing w:val="5"/>
    </w:rPr>
  </w:style>
  <w:style w:type="paragraph" w:styleId="NormalWeb">
    <w:name w:val="Normal (Web)"/>
    <w:basedOn w:val="Normal"/>
    <w:uiPriority w:val="99"/>
    <w:semiHidden/>
    <w:unhideWhenUsed/>
    <w:rsid w:val="00B35BB7"/>
    <w:pPr>
      <w:spacing w:before="100" w:beforeAutospacing="1" w:after="100" w:afterAutospacing="1" w:line="240" w:lineRule="auto"/>
    </w:pPr>
    <w:rPr>
      <w:rFonts w:ascii="Times New Roman" w:eastAsia="Times New Roman" w:hAnsi="Times New Roman" w:cs="Times New Roman"/>
      <w:sz w:val="24"/>
      <w:szCs w:val="24"/>
      <w:lang w:bidi="he-IL"/>
    </w:rPr>
  </w:style>
  <w:style w:type="table" w:styleId="TableGrid">
    <w:name w:val="Table Grid"/>
    <w:basedOn w:val="TableNormal"/>
    <w:uiPriority w:val="59"/>
    <w:rsid w:val="00B35BB7"/>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B35BB7"/>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 w:val="22"/>
      <w:szCs w:val="22"/>
      <w:bdr w:val="nil"/>
      <w:lang w:bidi="he-IL"/>
      <w14:ligatures w14:val="none"/>
    </w:rPr>
  </w:style>
  <w:style w:type="character" w:customStyle="1" w:styleId="normaltextrun">
    <w:name w:val="normaltextrun"/>
    <w:basedOn w:val="DefaultParagraphFont"/>
    <w:uiPriority w:val="1"/>
    <w:rsid w:val="00B35BB7"/>
    <w:rPr>
      <w:rFonts w:asciiTheme="minorHAnsi" w:eastAsiaTheme="minorEastAsia" w:hAnsiTheme="minorHAnsi" w:cstheme="minorBidi"/>
      <w:sz w:val="22"/>
      <w:szCs w:val="22"/>
    </w:rPr>
  </w:style>
  <w:style w:type="character" w:customStyle="1" w:styleId="eop">
    <w:name w:val="eop"/>
    <w:basedOn w:val="DefaultParagraphFont"/>
    <w:uiPriority w:val="1"/>
    <w:rsid w:val="00B35BB7"/>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1014</Words>
  <Characters>5780</Characters>
  <Application>Microsoft Office Word</Application>
  <DocSecurity>0</DocSecurity>
  <Lines>48</Lines>
  <Paragraphs>13</Paragraphs>
  <ScaleCrop>false</ScaleCrop>
  <Company/>
  <LinksUpToDate>false</LinksUpToDate>
  <CharactersWithSpaces>6781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Ebner</dc:creator>
  <cp:keywords/>
  <dc:description/>
  <cp:lastModifiedBy>Rachel Ebner</cp:lastModifiedBy>
  <cp:revision>2</cp:revision>
  <dcterms:created xsi:type="dcterms:W3CDTF">2025-03-11T01:06:00Z</dcterms:created>
  <dcterms:modified xsi:type="dcterms:W3CDTF">2025-03-11T01:08:00Z</dcterms:modified>
</cp:coreProperties>
</file>