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CC76A" w14:textId="77777777" w:rsidR="00051223" w:rsidRDefault="00051223" w:rsidP="00EE2475">
      <w:pPr>
        <w:rPr>
          <w:rFonts w:ascii="Arial" w:hAnsi="Arial" w:cs="Arial"/>
          <w:b/>
        </w:rPr>
      </w:pPr>
    </w:p>
    <w:p w14:paraId="607E3384" w14:textId="4F91C142" w:rsidR="00B42790" w:rsidRPr="00051223" w:rsidRDefault="002C27AC" w:rsidP="005742DB">
      <w:pPr>
        <w:jc w:val="center"/>
        <w:rPr>
          <w:rFonts w:ascii="Arial" w:hAnsi="Arial" w:cs="Arial"/>
          <w:b/>
        </w:rPr>
      </w:pPr>
      <w:r>
        <w:rPr>
          <w:rFonts w:ascii="Arial" w:hAnsi="Arial" w:cs="Arial"/>
          <w:b/>
        </w:rPr>
        <w:t xml:space="preserve">May </w:t>
      </w:r>
      <w:r w:rsidR="00B35326">
        <w:rPr>
          <w:rFonts w:ascii="Arial" w:hAnsi="Arial" w:cs="Arial"/>
          <w:b/>
        </w:rPr>
        <w:t>2025</w:t>
      </w:r>
    </w:p>
    <w:p w14:paraId="4F544C2E" w14:textId="63D92AD7" w:rsidR="00AE3DBE" w:rsidRDefault="00AE3DBE" w:rsidP="00AE3DBE">
      <w:pPr>
        <w:spacing w:before="100" w:beforeAutospacing="1" w:after="100" w:afterAutospacing="1"/>
      </w:pPr>
      <w:r>
        <w:rPr>
          <w:i/>
          <w:iCs/>
          <w:color w:val="000000"/>
          <w:shd w:val="clear" w:color="auto" w:fill="FFFFFF"/>
        </w:rPr>
        <w:t xml:space="preserve">Please share with your faculty: </w:t>
      </w:r>
    </w:p>
    <w:p w14:paraId="10174254" w14:textId="3E7BEAED" w:rsidR="00B35326" w:rsidRDefault="002C27AC" w:rsidP="00B35326">
      <w:pPr>
        <w:rPr>
          <w:b/>
          <w:bCs/>
          <w:iCs/>
          <w:color w:val="000000"/>
          <w:shd w:val="clear" w:color="auto" w:fill="FFFFFF"/>
        </w:rPr>
      </w:pPr>
      <w:r>
        <w:rPr>
          <w:b/>
          <w:bCs/>
          <w:iCs/>
          <w:color w:val="000000"/>
          <w:shd w:val="clear" w:color="auto" w:fill="FFFFFF"/>
        </w:rPr>
        <w:t>Program assessment rubric scores vs assignment grades</w:t>
      </w:r>
    </w:p>
    <w:p w14:paraId="0B315F26" w14:textId="77777777" w:rsidR="009607E0" w:rsidRDefault="009607E0" w:rsidP="00B35326">
      <w:pPr>
        <w:rPr>
          <w:b/>
          <w:bCs/>
          <w:iCs/>
          <w:color w:val="000000"/>
          <w:shd w:val="clear" w:color="auto" w:fill="FFFFFF"/>
        </w:rPr>
      </w:pPr>
    </w:p>
    <w:p w14:paraId="54EFD071" w14:textId="77777777" w:rsidR="00311671" w:rsidRDefault="002C27AC" w:rsidP="002C27AC">
      <w:pPr>
        <w:spacing w:after="160" w:line="278" w:lineRule="auto"/>
        <w:contextualSpacing/>
        <w:rPr>
          <w:rFonts w:ascii="Times New Roman" w:eastAsia="Aptos" w:hAnsi="Times New Roman" w:cs="Times New Roman"/>
          <w:kern w:val="2"/>
          <w:lang w:eastAsia="en-US"/>
          <w14:ligatures w14:val="standardContextual"/>
        </w:rPr>
      </w:pPr>
      <w:r>
        <w:rPr>
          <w:rFonts w:ascii="Times New Roman" w:eastAsia="Aptos" w:hAnsi="Times New Roman" w:cs="Times New Roman"/>
          <w:kern w:val="2"/>
          <w:lang w:eastAsia="en-US"/>
          <w14:ligatures w14:val="standardContextual"/>
        </w:rPr>
        <w:t xml:space="preserve">Program assessment rubric scores and assignment grades serve two related but different purposes.  </w:t>
      </w:r>
    </w:p>
    <w:p w14:paraId="508A71F8" w14:textId="77777777" w:rsidR="00311671" w:rsidRDefault="00311671" w:rsidP="002C27AC">
      <w:pPr>
        <w:spacing w:after="160" w:line="278" w:lineRule="auto"/>
        <w:contextualSpacing/>
        <w:rPr>
          <w:rFonts w:ascii="Times New Roman" w:eastAsia="Aptos" w:hAnsi="Times New Roman" w:cs="Times New Roman"/>
          <w:kern w:val="2"/>
          <w:lang w:eastAsia="en-US"/>
          <w14:ligatures w14:val="standardContextual"/>
        </w:rPr>
      </w:pPr>
    </w:p>
    <w:p w14:paraId="133E8733" w14:textId="41F91B85" w:rsidR="00311671" w:rsidRPr="0059632E" w:rsidRDefault="00311671" w:rsidP="002C27AC">
      <w:pPr>
        <w:spacing w:after="160" w:line="278" w:lineRule="auto"/>
        <w:contextualSpacing/>
        <w:rPr>
          <w:rFonts w:ascii="Times New Roman" w:eastAsia="Aptos" w:hAnsi="Times New Roman" w:cs="Times New Roman"/>
          <w:b/>
          <w:bCs/>
          <w:kern w:val="2"/>
          <w:u w:val="single"/>
          <w:lang w:eastAsia="en-US"/>
          <w14:ligatures w14:val="standardContextual"/>
        </w:rPr>
      </w:pPr>
      <w:r w:rsidRPr="0059632E">
        <w:rPr>
          <w:rFonts w:ascii="Times New Roman" w:eastAsia="Aptos" w:hAnsi="Times New Roman" w:cs="Times New Roman"/>
          <w:b/>
          <w:bCs/>
          <w:kern w:val="2"/>
          <w:u w:val="single"/>
          <w:lang w:eastAsia="en-US"/>
          <w14:ligatures w14:val="standardContextual"/>
        </w:rPr>
        <w:t>Purposes</w:t>
      </w:r>
    </w:p>
    <w:p w14:paraId="77E770A4" w14:textId="77777777" w:rsidR="00311671" w:rsidRDefault="00311671" w:rsidP="002C27AC">
      <w:pPr>
        <w:spacing w:after="160" w:line="278" w:lineRule="auto"/>
        <w:contextualSpacing/>
        <w:rPr>
          <w:rFonts w:ascii="Times New Roman" w:eastAsia="Aptos" w:hAnsi="Times New Roman" w:cs="Times New Roman"/>
          <w:kern w:val="2"/>
          <w:lang w:eastAsia="en-US"/>
          <w14:ligatures w14:val="standardContextual"/>
        </w:rPr>
      </w:pPr>
    </w:p>
    <w:p w14:paraId="775032EC" w14:textId="4C65CAEE" w:rsidR="00311671" w:rsidRDefault="00311671" w:rsidP="002C27AC">
      <w:pPr>
        <w:spacing w:after="160" w:line="278" w:lineRule="auto"/>
        <w:contextualSpacing/>
        <w:rPr>
          <w:rFonts w:ascii="Times New Roman" w:eastAsia="Aptos" w:hAnsi="Times New Roman" w:cs="Times New Roman"/>
          <w:kern w:val="2"/>
          <w:lang w:eastAsia="en-US"/>
          <w14:ligatures w14:val="standardContextual"/>
        </w:rPr>
      </w:pPr>
      <w:r>
        <w:rPr>
          <w:rFonts w:ascii="Times New Roman" w:eastAsia="Aptos" w:hAnsi="Times New Roman" w:cs="Times New Roman"/>
          <w:b/>
          <w:bCs/>
          <w:i/>
          <w:iCs/>
          <w:kern w:val="2"/>
          <w:lang w:eastAsia="en-US"/>
          <w14:ligatures w14:val="standardContextual"/>
        </w:rPr>
        <w:t xml:space="preserve">Program assessment rubrics </w:t>
      </w:r>
      <w:r w:rsidR="002C27AC">
        <w:rPr>
          <w:rFonts w:ascii="Times New Roman" w:eastAsia="Aptos" w:hAnsi="Times New Roman" w:cs="Times New Roman"/>
          <w:kern w:val="2"/>
          <w:lang w:eastAsia="en-US"/>
          <w14:ligatures w14:val="standardContextual"/>
        </w:rPr>
        <w:t xml:space="preserve">evaluate students’ performance on specific criteria that relate to program-level outcomes.  The purpose is to determine the extent of which students are achieving specific measurable program objectives.  </w:t>
      </w:r>
    </w:p>
    <w:p w14:paraId="5894A967" w14:textId="77777777" w:rsidR="00311671" w:rsidRDefault="00311671" w:rsidP="002C27AC">
      <w:pPr>
        <w:spacing w:after="160" w:line="278" w:lineRule="auto"/>
        <w:contextualSpacing/>
        <w:rPr>
          <w:rFonts w:ascii="Times New Roman" w:eastAsia="Aptos" w:hAnsi="Times New Roman" w:cs="Times New Roman"/>
          <w:kern w:val="2"/>
          <w:lang w:eastAsia="en-US"/>
          <w14:ligatures w14:val="standardContextual"/>
        </w:rPr>
      </w:pPr>
    </w:p>
    <w:p w14:paraId="57BDCE08" w14:textId="6176C370" w:rsidR="00311671" w:rsidRPr="00311671" w:rsidRDefault="00311671" w:rsidP="00311671">
      <w:pPr>
        <w:spacing w:after="160" w:line="278" w:lineRule="auto"/>
        <w:contextualSpacing/>
        <w:rPr>
          <w:rFonts w:ascii="Times New Roman" w:eastAsia="Aptos" w:hAnsi="Times New Roman" w:cs="Times New Roman"/>
          <w:b/>
          <w:bCs/>
          <w:kern w:val="2"/>
          <w:lang w:eastAsia="en-US"/>
          <w14:ligatures w14:val="standardContextual"/>
        </w:rPr>
      </w:pPr>
      <w:r>
        <w:rPr>
          <w:rFonts w:ascii="Times New Roman" w:eastAsia="Aptos" w:hAnsi="Times New Roman" w:cs="Times New Roman"/>
          <w:b/>
          <w:bCs/>
          <w:i/>
          <w:iCs/>
          <w:kern w:val="2"/>
          <w:lang w:eastAsia="en-US"/>
          <w14:ligatures w14:val="standardContextual"/>
        </w:rPr>
        <w:t xml:space="preserve">Assignment grades </w:t>
      </w:r>
      <w:r w:rsidR="00C771AC">
        <w:rPr>
          <w:rFonts w:ascii="Times New Roman" w:eastAsia="Aptos" w:hAnsi="Times New Roman" w:cs="Times New Roman"/>
          <w:kern w:val="2"/>
          <w:lang w:eastAsia="en-US"/>
          <w14:ligatures w14:val="standardContextual"/>
        </w:rPr>
        <w:t>reflect</w:t>
      </w:r>
      <w:r>
        <w:rPr>
          <w:rFonts w:ascii="Times New Roman" w:eastAsia="Aptos" w:hAnsi="Times New Roman" w:cs="Times New Roman"/>
          <w:kern w:val="2"/>
          <w:lang w:eastAsia="en-US"/>
          <w14:ligatures w14:val="standardContextual"/>
        </w:rPr>
        <w:t xml:space="preserve"> students’ overall performance on</w:t>
      </w:r>
      <w:r>
        <w:rPr>
          <w:rFonts w:ascii="Times New Roman" w:eastAsia="Aptos" w:hAnsi="Times New Roman" w:cs="Times New Roman"/>
          <w:kern w:val="2"/>
          <w:lang w:eastAsia="en-US"/>
          <w14:ligatures w14:val="standardContextual"/>
        </w:rPr>
        <w:t xml:space="preserve"> </w:t>
      </w:r>
      <w:r>
        <w:rPr>
          <w:rFonts w:ascii="Times New Roman" w:eastAsia="Aptos" w:hAnsi="Times New Roman" w:cs="Times New Roman"/>
          <w:kern w:val="2"/>
          <w:lang w:eastAsia="en-US"/>
          <w14:ligatures w14:val="standardContextual"/>
        </w:rPr>
        <w:t>specific assignment</w:t>
      </w:r>
      <w:r>
        <w:rPr>
          <w:rFonts w:ascii="Times New Roman" w:eastAsia="Aptos" w:hAnsi="Times New Roman" w:cs="Times New Roman"/>
          <w:kern w:val="2"/>
          <w:lang w:eastAsia="en-US"/>
          <w14:ligatures w14:val="standardContextual"/>
        </w:rPr>
        <w:t>s</w:t>
      </w:r>
      <w:r>
        <w:rPr>
          <w:rFonts w:ascii="Times New Roman" w:eastAsia="Aptos" w:hAnsi="Times New Roman" w:cs="Times New Roman"/>
          <w:kern w:val="2"/>
          <w:lang w:eastAsia="en-US"/>
          <w14:ligatures w14:val="standardContextual"/>
        </w:rPr>
        <w:t xml:space="preserve"> and may include program objective(s)</w:t>
      </w:r>
      <w:r w:rsidR="00C771AC">
        <w:rPr>
          <w:rFonts w:ascii="Times New Roman" w:eastAsia="Aptos" w:hAnsi="Times New Roman" w:cs="Times New Roman"/>
          <w:kern w:val="2"/>
          <w:lang w:eastAsia="en-US"/>
          <w14:ligatures w14:val="standardContextual"/>
        </w:rPr>
        <w:t xml:space="preserve"> </w:t>
      </w:r>
      <w:r>
        <w:rPr>
          <w:rFonts w:ascii="Times New Roman" w:eastAsia="Aptos" w:hAnsi="Times New Roman" w:cs="Times New Roman"/>
          <w:kern w:val="2"/>
          <w:lang w:eastAsia="en-US"/>
          <w14:ligatures w14:val="standardContextual"/>
        </w:rPr>
        <w:t xml:space="preserve">as part of the assignment </w:t>
      </w:r>
      <w:r>
        <w:rPr>
          <w:rFonts w:ascii="Times New Roman" w:eastAsia="Aptos" w:hAnsi="Times New Roman" w:cs="Times New Roman"/>
          <w:kern w:val="2"/>
          <w:lang w:eastAsia="en-US"/>
          <w14:ligatures w14:val="standardContextual"/>
        </w:rPr>
        <w:t>grade but</w:t>
      </w:r>
      <w:r>
        <w:rPr>
          <w:rFonts w:ascii="Times New Roman" w:eastAsia="Aptos" w:hAnsi="Times New Roman" w:cs="Times New Roman"/>
          <w:kern w:val="2"/>
          <w:lang w:eastAsia="en-US"/>
          <w14:ligatures w14:val="standardContextual"/>
        </w:rPr>
        <w:t xml:space="preserve"> may also include factors unrelated to the program objective(s) such as timely submission or work, effort, writing quality and organization of ideas.  </w:t>
      </w:r>
    </w:p>
    <w:p w14:paraId="163DAD75" w14:textId="2795EF69" w:rsidR="00311671" w:rsidRPr="00311671" w:rsidRDefault="00311671" w:rsidP="002C27AC">
      <w:pPr>
        <w:spacing w:after="160" w:line="278" w:lineRule="auto"/>
        <w:contextualSpacing/>
        <w:rPr>
          <w:rFonts w:ascii="Times New Roman" w:eastAsia="Aptos" w:hAnsi="Times New Roman" w:cs="Times New Roman"/>
          <w:b/>
          <w:bCs/>
          <w:i/>
          <w:iCs/>
          <w:kern w:val="2"/>
          <w:lang w:eastAsia="en-US"/>
          <w14:ligatures w14:val="standardContextual"/>
        </w:rPr>
      </w:pPr>
    </w:p>
    <w:p w14:paraId="10DC6A5C" w14:textId="77777777" w:rsidR="00311671" w:rsidRPr="0059632E" w:rsidRDefault="00311671" w:rsidP="002C27AC">
      <w:pPr>
        <w:spacing w:after="160" w:line="278" w:lineRule="auto"/>
        <w:contextualSpacing/>
        <w:rPr>
          <w:rFonts w:ascii="Times New Roman" w:eastAsia="Aptos" w:hAnsi="Times New Roman" w:cs="Times New Roman"/>
          <w:b/>
          <w:bCs/>
          <w:kern w:val="2"/>
          <w:u w:val="single"/>
          <w:lang w:eastAsia="en-US"/>
          <w14:ligatures w14:val="standardContextual"/>
        </w:rPr>
      </w:pPr>
      <w:r w:rsidRPr="0059632E">
        <w:rPr>
          <w:rFonts w:ascii="Times New Roman" w:eastAsia="Aptos" w:hAnsi="Times New Roman" w:cs="Times New Roman"/>
          <w:b/>
          <w:bCs/>
          <w:kern w:val="2"/>
          <w:u w:val="single"/>
          <w:lang w:eastAsia="en-US"/>
          <w14:ligatures w14:val="standardContextual"/>
        </w:rPr>
        <w:t>Use</w:t>
      </w:r>
    </w:p>
    <w:p w14:paraId="1F2753BC" w14:textId="77777777" w:rsidR="00311671" w:rsidRDefault="00311671" w:rsidP="002C27AC">
      <w:pPr>
        <w:spacing w:after="160" w:line="278" w:lineRule="auto"/>
        <w:contextualSpacing/>
        <w:rPr>
          <w:rFonts w:ascii="Times New Roman" w:eastAsia="Aptos" w:hAnsi="Times New Roman" w:cs="Times New Roman"/>
          <w:b/>
          <w:bCs/>
          <w:kern w:val="2"/>
          <w:lang w:eastAsia="en-US"/>
          <w14:ligatures w14:val="standardContextual"/>
        </w:rPr>
      </w:pPr>
    </w:p>
    <w:p w14:paraId="4409821D" w14:textId="41357FFA" w:rsidR="00311671" w:rsidRDefault="002C27AC" w:rsidP="002C27AC">
      <w:pPr>
        <w:spacing w:after="160" w:line="278" w:lineRule="auto"/>
        <w:contextualSpacing/>
        <w:rPr>
          <w:rFonts w:ascii="Times New Roman" w:eastAsia="Aptos" w:hAnsi="Times New Roman" w:cs="Times New Roman"/>
          <w:kern w:val="2"/>
          <w:lang w:eastAsia="en-US"/>
          <w14:ligatures w14:val="standardContextual"/>
        </w:rPr>
      </w:pPr>
      <w:r w:rsidRPr="00311671">
        <w:rPr>
          <w:rFonts w:ascii="Times New Roman" w:eastAsia="Aptos" w:hAnsi="Times New Roman" w:cs="Times New Roman"/>
          <w:b/>
          <w:bCs/>
          <w:i/>
          <w:iCs/>
          <w:kern w:val="2"/>
          <w:lang w:eastAsia="en-US"/>
          <w14:ligatures w14:val="standardContextual"/>
        </w:rPr>
        <w:t>Program assessment rubric</w:t>
      </w:r>
      <w:r w:rsidR="00311671">
        <w:rPr>
          <w:rFonts w:ascii="Times New Roman" w:eastAsia="Aptos" w:hAnsi="Times New Roman" w:cs="Times New Roman"/>
          <w:b/>
          <w:bCs/>
          <w:i/>
          <w:iCs/>
          <w:kern w:val="2"/>
          <w:lang w:eastAsia="en-US"/>
          <w14:ligatures w14:val="standardContextual"/>
        </w:rPr>
        <w:t xml:space="preserve">s </w:t>
      </w:r>
      <w:r>
        <w:rPr>
          <w:rFonts w:ascii="Times New Roman" w:eastAsia="Aptos" w:hAnsi="Times New Roman" w:cs="Times New Roman"/>
          <w:kern w:val="2"/>
          <w:lang w:eastAsia="en-US"/>
          <w14:ligatures w14:val="standardContextual"/>
        </w:rPr>
        <w:t>can be used across multiple courses and assignments</w:t>
      </w:r>
      <w:r w:rsidR="00311671">
        <w:rPr>
          <w:rFonts w:ascii="Times New Roman" w:eastAsia="Aptos" w:hAnsi="Times New Roman" w:cs="Times New Roman"/>
          <w:kern w:val="2"/>
          <w:lang w:eastAsia="en-US"/>
          <w14:ligatures w14:val="standardContextual"/>
        </w:rPr>
        <w:t xml:space="preserve"> that measure program outcomes.    </w:t>
      </w:r>
    </w:p>
    <w:p w14:paraId="6ADBA031" w14:textId="77777777" w:rsidR="00311671" w:rsidRDefault="00311671" w:rsidP="002C27AC">
      <w:pPr>
        <w:spacing w:after="160" w:line="278" w:lineRule="auto"/>
        <w:contextualSpacing/>
        <w:rPr>
          <w:rFonts w:ascii="Times New Roman" w:eastAsia="Aptos" w:hAnsi="Times New Roman" w:cs="Times New Roman"/>
          <w:kern w:val="2"/>
          <w:lang w:eastAsia="en-US"/>
          <w14:ligatures w14:val="standardContextual"/>
        </w:rPr>
      </w:pPr>
    </w:p>
    <w:p w14:paraId="4D1408D0" w14:textId="73B04309" w:rsidR="00311671" w:rsidRDefault="00311671" w:rsidP="002C27AC">
      <w:pPr>
        <w:spacing w:after="160" w:line="278" w:lineRule="auto"/>
        <w:contextualSpacing/>
        <w:rPr>
          <w:rFonts w:ascii="Times New Roman" w:eastAsia="Aptos" w:hAnsi="Times New Roman" w:cs="Times New Roman"/>
          <w:kern w:val="2"/>
          <w:lang w:eastAsia="en-US"/>
          <w14:ligatures w14:val="standardContextual"/>
        </w:rPr>
      </w:pPr>
      <w:r>
        <w:rPr>
          <w:rFonts w:ascii="Times New Roman" w:eastAsia="Aptos" w:hAnsi="Times New Roman" w:cs="Times New Roman"/>
          <w:b/>
          <w:bCs/>
          <w:i/>
          <w:iCs/>
          <w:kern w:val="2"/>
          <w:lang w:eastAsia="en-US"/>
          <w14:ligatures w14:val="standardContextual"/>
        </w:rPr>
        <w:t xml:space="preserve">Assignment grades </w:t>
      </w:r>
      <w:r>
        <w:rPr>
          <w:rFonts w:ascii="Times New Roman" w:eastAsia="Aptos" w:hAnsi="Times New Roman" w:cs="Times New Roman"/>
          <w:kern w:val="2"/>
          <w:lang w:eastAsia="en-US"/>
          <w14:ligatures w14:val="standardContextual"/>
        </w:rPr>
        <w:t xml:space="preserve">pertain to a student’s overall performance on a specific assignment.  </w:t>
      </w:r>
    </w:p>
    <w:p w14:paraId="4C1DDBB3" w14:textId="77777777" w:rsidR="00311671" w:rsidRDefault="00311671" w:rsidP="002C27AC">
      <w:pPr>
        <w:spacing w:after="160" w:line="278" w:lineRule="auto"/>
        <w:contextualSpacing/>
        <w:rPr>
          <w:rFonts w:ascii="Times New Roman" w:eastAsia="Aptos" w:hAnsi="Times New Roman" w:cs="Times New Roman"/>
          <w:kern w:val="2"/>
          <w:lang w:eastAsia="en-US"/>
          <w14:ligatures w14:val="standardContextual"/>
        </w:rPr>
      </w:pPr>
    </w:p>
    <w:p w14:paraId="3E01CBBA" w14:textId="77777777" w:rsidR="00311671" w:rsidRPr="0059632E" w:rsidRDefault="00311671" w:rsidP="002C27AC">
      <w:pPr>
        <w:spacing w:after="160" w:line="278" w:lineRule="auto"/>
        <w:contextualSpacing/>
        <w:rPr>
          <w:rFonts w:ascii="Times New Roman" w:eastAsia="Aptos" w:hAnsi="Times New Roman" w:cs="Times New Roman"/>
          <w:b/>
          <w:bCs/>
          <w:kern w:val="2"/>
          <w:u w:val="single"/>
          <w:lang w:eastAsia="en-US"/>
          <w14:ligatures w14:val="standardContextual"/>
        </w:rPr>
      </w:pPr>
      <w:r w:rsidRPr="0059632E">
        <w:rPr>
          <w:rFonts w:ascii="Times New Roman" w:eastAsia="Aptos" w:hAnsi="Times New Roman" w:cs="Times New Roman"/>
          <w:b/>
          <w:bCs/>
          <w:kern w:val="2"/>
          <w:u w:val="single"/>
          <w:lang w:eastAsia="en-US"/>
          <w14:ligatures w14:val="standardContextual"/>
        </w:rPr>
        <w:t>Results and analysis:</w:t>
      </w:r>
    </w:p>
    <w:p w14:paraId="64452C44" w14:textId="77777777" w:rsidR="00311671" w:rsidRDefault="00311671" w:rsidP="002C27AC">
      <w:pPr>
        <w:spacing w:after="160" w:line="278" w:lineRule="auto"/>
        <w:contextualSpacing/>
        <w:rPr>
          <w:rFonts w:ascii="Times New Roman" w:eastAsia="Aptos" w:hAnsi="Times New Roman" w:cs="Times New Roman"/>
          <w:kern w:val="2"/>
          <w:lang w:eastAsia="en-US"/>
          <w14:ligatures w14:val="standardContextual"/>
        </w:rPr>
      </w:pPr>
    </w:p>
    <w:p w14:paraId="35BB5F9B" w14:textId="464F0ECF" w:rsidR="0059632E" w:rsidRDefault="00311671" w:rsidP="002C27AC">
      <w:pPr>
        <w:spacing w:after="160" w:line="278" w:lineRule="auto"/>
        <w:contextualSpacing/>
        <w:rPr>
          <w:rFonts w:ascii="Times New Roman" w:eastAsia="Aptos" w:hAnsi="Times New Roman" w:cs="Times New Roman"/>
          <w:kern w:val="2"/>
          <w:lang w:eastAsia="en-US"/>
          <w14:ligatures w14:val="standardContextual"/>
        </w:rPr>
      </w:pPr>
      <w:r>
        <w:rPr>
          <w:rFonts w:ascii="Times New Roman" w:eastAsia="Aptos" w:hAnsi="Times New Roman" w:cs="Times New Roman"/>
          <w:b/>
          <w:bCs/>
          <w:i/>
          <w:iCs/>
          <w:kern w:val="2"/>
          <w:lang w:eastAsia="en-US"/>
          <w14:ligatures w14:val="standardContextual"/>
        </w:rPr>
        <w:t>Program assessment rubrics</w:t>
      </w:r>
      <w:r>
        <w:rPr>
          <w:rFonts w:ascii="Times New Roman" w:eastAsia="Aptos" w:hAnsi="Times New Roman" w:cs="Times New Roman"/>
          <w:b/>
          <w:bCs/>
          <w:kern w:val="2"/>
          <w:lang w:eastAsia="en-US"/>
          <w14:ligatures w14:val="standardContextual"/>
        </w:rPr>
        <w:t xml:space="preserve"> </w:t>
      </w:r>
      <w:r w:rsidRPr="00311671">
        <w:rPr>
          <w:rFonts w:ascii="Times New Roman" w:eastAsia="Aptos" w:hAnsi="Times New Roman" w:cs="Times New Roman"/>
          <w:kern w:val="2"/>
          <w:lang w:eastAsia="en-US"/>
          <w14:ligatures w14:val="standardContextual"/>
        </w:rPr>
        <w:t xml:space="preserve">typically </w:t>
      </w:r>
      <w:r>
        <w:rPr>
          <w:rFonts w:ascii="Times New Roman" w:eastAsia="Aptos" w:hAnsi="Times New Roman" w:cs="Times New Roman"/>
          <w:kern w:val="2"/>
          <w:lang w:eastAsia="en-US"/>
          <w14:ligatures w14:val="standardContextual"/>
        </w:rPr>
        <w:t xml:space="preserve">report data in the aggregate.  Rubric analysis involves reporting on the average score or the frequency distribution of scores on each criterion on the rubric.  </w:t>
      </w:r>
      <w:r w:rsidR="0059632E">
        <w:rPr>
          <w:rFonts w:ascii="Times New Roman" w:eastAsia="Aptos" w:hAnsi="Times New Roman" w:cs="Times New Roman"/>
          <w:kern w:val="2"/>
          <w:lang w:eastAsia="en-US"/>
          <w14:ligatures w14:val="standardContextual"/>
        </w:rPr>
        <w:t xml:space="preserve">Rubric analysis also involves analyzing </w:t>
      </w:r>
      <w:r w:rsidR="00C771AC">
        <w:rPr>
          <w:rFonts w:ascii="Times New Roman" w:eastAsia="Aptos" w:hAnsi="Times New Roman" w:cs="Times New Roman"/>
          <w:kern w:val="2"/>
          <w:lang w:eastAsia="en-US"/>
          <w14:ligatures w14:val="standardContextual"/>
        </w:rPr>
        <w:t>students’</w:t>
      </w:r>
      <w:r w:rsidR="0059632E">
        <w:rPr>
          <w:rFonts w:ascii="Times New Roman" w:eastAsia="Aptos" w:hAnsi="Times New Roman" w:cs="Times New Roman"/>
          <w:kern w:val="2"/>
          <w:lang w:eastAsia="en-US"/>
          <w14:ligatures w14:val="standardContextual"/>
        </w:rPr>
        <w:t xml:space="preserve"> performance against set benchmarks, or the criteria on the rubric that define success.  For example, a </w:t>
      </w:r>
      <w:r w:rsidR="0059632E">
        <w:rPr>
          <w:rFonts w:ascii="Times New Roman" w:eastAsia="Aptos" w:hAnsi="Times New Roman" w:cs="Times New Roman"/>
          <w:kern w:val="2"/>
          <w:lang w:eastAsia="en-US"/>
          <w14:ligatures w14:val="standardContextual"/>
        </w:rPr>
        <w:lastRenderedPageBreak/>
        <w:t xml:space="preserve">student must earn satisfactory or above (a score value of 2 or above) on each of the rubric criteria to conclude that they have achieved </w:t>
      </w:r>
      <w:r w:rsidR="00C771AC">
        <w:rPr>
          <w:rFonts w:ascii="Times New Roman" w:eastAsia="Aptos" w:hAnsi="Times New Roman" w:cs="Times New Roman"/>
          <w:kern w:val="2"/>
          <w:lang w:eastAsia="en-US"/>
          <w14:ligatures w14:val="standardContextual"/>
        </w:rPr>
        <w:t>the</w:t>
      </w:r>
      <w:r w:rsidR="0059632E">
        <w:rPr>
          <w:rFonts w:ascii="Times New Roman" w:eastAsia="Aptos" w:hAnsi="Times New Roman" w:cs="Times New Roman"/>
          <w:kern w:val="2"/>
          <w:lang w:eastAsia="en-US"/>
          <w14:ligatures w14:val="standardContextual"/>
        </w:rPr>
        <w:t xml:space="preserve"> objective.</w:t>
      </w:r>
    </w:p>
    <w:p w14:paraId="392CB58E" w14:textId="77777777" w:rsidR="0059632E" w:rsidRDefault="0059632E" w:rsidP="002C27AC">
      <w:pPr>
        <w:spacing w:after="160" w:line="278" w:lineRule="auto"/>
        <w:contextualSpacing/>
        <w:rPr>
          <w:rFonts w:ascii="Times New Roman" w:eastAsia="Aptos" w:hAnsi="Times New Roman" w:cs="Times New Roman"/>
          <w:kern w:val="2"/>
          <w:lang w:eastAsia="en-US"/>
          <w14:ligatures w14:val="standardContextual"/>
        </w:rPr>
      </w:pPr>
    </w:p>
    <w:p w14:paraId="1390C04E" w14:textId="73EADC49" w:rsidR="0059632E" w:rsidRPr="00C771AC" w:rsidRDefault="0059632E" w:rsidP="002C27AC">
      <w:pPr>
        <w:spacing w:after="160" w:line="278" w:lineRule="auto"/>
        <w:contextualSpacing/>
        <w:rPr>
          <w:rFonts w:ascii="Times New Roman" w:eastAsia="Aptos" w:hAnsi="Times New Roman" w:cs="Times New Roman"/>
          <w:kern w:val="2"/>
          <w:lang w:eastAsia="en-US"/>
          <w14:ligatures w14:val="standardContextual"/>
        </w:rPr>
      </w:pPr>
      <w:r>
        <w:rPr>
          <w:rFonts w:ascii="Times New Roman" w:eastAsia="Aptos" w:hAnsi="Times New Roman" w:cs="Times New Roman"/>
          <w:b/>
          <w:bCs/>
          <w:i/>
          <w:iCs/>
          <w:kern w:val="2"/>
          <w:lang w:eastAsia="en-US"/>
          <w14:ligatures w14:val="standardContextual"/>
        </w:rPr>
        <w:t>Assignment grades are</w:t>
      </w:r>
      <w:r>
        <w:rPr>
          <w:rFonts w:ascii="Times New Roman" w:eastAsia="Aptos" w:hAnsi="Times New Roman" w:cs="Times New Roman"/>
          <w:kern w:val="2"/>
          <w:lang w:eastAsia="en-US"/>
          <w14:ligatures w14:val="standardContextual"/>
        </w:rPr>
        <w:t xml:space="preserve"> usually more holistic and provide students with an overall letter or percentage grad</w:t>
      </w:r>
      <w:r w:rsidR="00C771AC">
        <w:rPr>
          <w:rFonts w:ascii="Times New Roman" w:eastAsia="Aptos" w:hAnsi="Times New Roman" w:cs="Times New Roman"/>
          <w:kern w:val="2"/>
          <w:lang w:eastAsia="en-US"/>
          <w14:ligatures w14:val="standardContextual"/>
        </w:rPr>
        <w:t>e</w:t>
      </w:r>
      <w:r>
        <w:rPr>
          <w:rFonts w:ascii="Times New Roman" w:eastAsia="Aptos" w:hAnsi="Times New Roman" w:cs="Times New Roman"/>
          <w:kern w:val="2"/>
          <w:lang w:eastAsia="en-US"/>
          <w14:ligatures w14:val="standardContextual"/>
        </w:rPr>
        <w:t xml:space="preserve"> on a particular assignment</w:t>
      </w:r>
    </w:p>
    <w:p w14:paraId="4485C942" w14:textId="77777777" w:rsidR="0059632E" w:rsidRDefault="0059632E" w:rsidP="002C27AC">
      <w:pPr>
        <w:spacing w:after="160" w:line="278" w:lineRule="auto"/>
        <w:contextualSpacing/>
        <w:rPr>
          <w:rFonts w:ascii="Times New Roman" w:eastAsia="Aptos" w:hAnsi="Times New Roman" w:cs="Times New Roman"/>
          <w:b/>
          <w:bCs/>
          <w:kern w:val="2"/>
          <w:lang w:eastAsia="en-US"/>
          <w14:ligatures w14:val="standardContextual"/>
        </w:rPr>
      </w:pPr>
    </w:p>
    <w:p w14:paraId="2A9ECEB9" w14:textId="363CEFA3" w:rsidR="00C771AC" w:rsidRDefault="00C771AC" w:rsidP="002C27AC">
      <w:pPr>
        <w:spacing w:after="160" w:line="278" w:lineRule="auto"/>
        <w:contextualSpacing/>
        <w:rPr>
          <w:rFonts w:ascii="Times New Roman" w:eastAsia="Aptos" w:hAnsi="Times New Roman" w:cs="Times New Roman"/>
          <w:b/>
          <w:bCs/>
          <w:kern w:val="2"/>
          <w:lang w:eastAsia="en-US"/>
          <w14:ligatures w14:val="standardContextual"/>
        </w:rPr>
      </w:pPr>
      <w:r>
        <w:rPr>
          <w:rFonts w:ascii="Times New Roman" w:eastAsia="Aptos" w:hAnsi="Times New Roman" w:cs="Times New Roman"/>
          <w:b/>
          <w:bCs/>
          <w:kern w:val="2"/>
          <w:lang w:eastAsia="en-US"/>
          <w14:ligatures w14:val="standardContextual"/>
        </w:rPr>
        <w:t>Adapting program assessment rubrics for assignment grading purposes</w:t>
      </w:r>
    </w:p>
    <w:p w14:paraId="5DBB68C6" w14:textId="4404783D" w:rsidR="0059632E" w:rsidRPr="00C771AC" w:rsidRDefault="00C771AC" w:rsidP="002C27AC">
      <w:pPr>
        <w:spacing w:after="160" w:line="278" w:lineRule="auto"/>
        <w:contextualSpacing/>
        <w:rPr>
          <w:rFonts w:ascii="Times New Roman" w:eastAsia="Aptos" w:hAnsi="Times New Roman" w:cs="Times New Roman"/>
          <w:kern w:val="2"/>
          <w:lang w:eastAsia="en-US"/>
          <w14:ligatures w14:val="standardContextual"/>
        </w:rPr>
      </w:pPr>
      <w:r>
        <w:rPr>
          <w:rFonts w:ascii="Times New Roman" w:eastAsia="Aptos" w:hAnsi="Times New Roman" w:cs="Times New Roman"/>
          <w:kern w:val="2"/>
          <w:lang w:eastAsia="en-US"/>
          <w14:ligatures w14:val="standardContextual"/>
        </w:rPr>
        <w:t xml:space="preserve">Program assessment rubrics can also be adapted and used for assignment grading purposes.  To do so, one can delete unrelated criteria or add criteria relevant to the assignment.  The assignment grade would be a student’s total performance score on the rubric.  </w:t>
      </w:r>
      <w:r w:rsidR="003E4970">
        <w:rPr>
          <w:rFonts w:ascii="Times New Roman" w:eastAsia="Aptos" w:hAnsi="Times New Roman" w:cs="Times New Roman"/>
          <w:kern w:val="2"/>
          <w:lang w:eastAsia="en-US"/>
          <w14:ligatures w14:val="standardContextual"/>
        </w:rPr>
        <w:t xml:space="preserve">One can </w:t>
      </w:r>
      <w:r w:rsidR="00F14E29">
        <w:rPr>
          <w:rFonts w:ascii="Times New Roman" w:eastAsia="Aptos" w:hAnsi="Times New Roman" w:cs="Times New Roman"/>
          <w:kern w:val="2"/>
          <w:lang w:eastAsia="en-US"/>
          <w14:ligatures w14:val="standardContextual"/>
        </w:rPr>
        <w:t xml:space="preserve">calculate the </w:t>
      </w:r>
      <w:r>
        <w:rPr>
          <w:rFonts w:ascii="Times New Roman" w:eastAsia="Aptos" w:hAnsi="Times New Roman" w:cs="Times New Roman"/>
          <w:kern w:val="2"/>
          <w:lang w:eastAsia="en-US"/>
          <w14:ligatures w14:val="standardContextual"/>
        </w:rPr>
        <w:t>percentages associated with each rubric score</w:t>
      </w:r>
      <w:r w:rsidR="00F14E29">
        <w:rPr>
          <w:rFonts w:ascii="Times New Roman" w:eastAsia="Aptos" w:hAnsi="Times New Roman" w:cs="Times New Roman"/>
          <w:kern w:val="2"/>
          <w:lang w:eastAsia="en-US"/>
          <w14:ligatures w14:val="standardContextual"/>
        </w:rPr>
        <w:t xml:space="preserve"> by </w:t>
      </w:r>
      <w:r w:rsidR="00F14E29">
        <w:rPr>
          <w:rFonts w:ascii="Times New Roman" w:eastAsia="Aptos" w:hAnsi="Times New Roman" w:cs="Times New Roman"/>
          <w:kern w:val="2"/>
          <w:lang w:eastAsia="en-US"/>
          <w14:ligatures w14:val="standardContextual"/>
        </w:rPr>
        <w:t>divid</w:t>
      </w:r>
      <w:r w:rsidR="00F14E29">
        <w:rPr>
          <w:rFonts w:ascii="Times New Roman" w:eastAsia="Aptos" w:hAnsi="Times New Roman" w:cs="Times New Roman"/>
          <w:kern w:val="2"/>
          <w:lang w:eastAsia="en-US"/>
          <w14:ligatures w14:val="standardContextual"/>
        </w:rPr>
        <w:t>ing</w:t>
      </w:r>
      <w:r w:rsidR="00F14E29">
        <w:rPr>
          <w:rFonts w:ascii="Times New Roman" w:eastAsia="Aptos" w:hAnsi="Times New Roman" w:cs="Times New Roman"/>
          <w:kern w:val="2"/>
          <w:lang w:eastAsia="en-US"/>
          <w14:ligatures w14:val="standardContextual"/>
        </w:rPr>
        <w:t xml:space="preserve"> the student’s total rubric score out of </w:t>
      </w:r>
      <w:r w:rsidR="00F14E29">
        <w:rPr>
          <w:rFonts w:ascii="Times New Roman" w:eastAsia="Aptos" w:hAnsi="Times New Roman" w:cs="Times New Roman"/>
          <w:kern w:val="2"/>
          <w:lang w:eastAsia="en-US"/>
          <w14:ligatures w14:val="standardContextual"/>
        </w:rPr>
        <w:t xml:space="preserve">the </w:t>
      </w:r>
      <w:r w:rsidR="00F14E29">
        <w:rPr>
          <w:rFonts w:ascii="Times New Roman" w:eastAsia="Aptos" w:hAnsi="Times New Roman" w:cs="Times New Roman"/>
          <w:kern w:val="2"/>
          <w:lang w:eastAsia="en-US"/>
          <w14:ligatures w14:val="standardContextual"/>
        </w:rPr>
        <w:t>total number of possible p</w:t>
      </w:r>
      <w:r w:rsidR="00F14E29">
        <w:rPr>
          <w:rFonts w:ascii="Times New Roman" w:eastAsia="Aptos" w:hAnsi="Times New Roman" w:cs="Times New Roman"/>
          <w:kern w:val="2"/>
          <w:lang w:eastAsia="en-US"/>
          <w14:ligatures w14:val="standardContextual"/>
        </w:rPr>
        <w:t>o</w:t>
      </w:r>
      <w:r w:rsidR="00F14E29">
        <w:rPr>
          <w:rFonts w:ascii="Times New Roman" w:eastAsia="Aptos" w:hAnsi="Times New Roman" w:cs="Times New Roman"/>
          <w:kern w:val="2"/>
          <w:lang w:eastAsia="en-US"/>
          <w14:ligatures w14:val="standardContextual"/>
        </w:rPr>
        <w:t>ints that can b</w:t>
      </w:r>
      <w:r w:rsidR="00F14E29">
        <w:rPr>
          <w:rFonts w:ascii="Times New Roman" w:eastAsia="Aptos" w:hAnsi="Times New Roman" w:cs="Times New Roman"/>
          <w:kern w:val="2"/>
          <w:lang w:eastAsia="en-US"/>
          <w14:ligatures w14:val="standardContextual"/>
        </w:rPr>
        <w:t>e</w:t>
      </w:r>
      <w:r w:rsidR="00F14E29">
        <w:rPr>
          <w:rFonts w:ascii="Times New Roman" w:eastAsia="Aptos" w:hAnsi="Times New Roman" w:cs="Times New Roman"/>
          <w:kern w:val="2"/>
          <w:lang w:eastAsia="en-US"/>
          <w14:ligatures w14:val="standardContextual"/>
        </w:rPr>
        <w:t xml:space="preserve"> earned and </w:t>
      </w:r>
      <w:r w:rsidR="00F14E29">
        <w:rPr>
          <w:rFonts w:ascii="Times New Roman" w:eastAsia="Aptos" w:hAnsi="Times New Roman" w:cs="Times New Roman"/>
          <w:kern w:val="2"/>
          <w:lang w:eastAsia="en-US"/>
          <w14:ligatures w14:val="standardContextual"/>
        </w:rPr>
        <w:t xml:space="preserve">then </w:t>
      </w:r>
      <w:r w:rsidR="00F14E29">
        <w:rPr>
          <w:rFonts w:ascii="Times New Roman" w:eastAsia="Aptos" w:hAnsi="Times New Roman" w:cs="Times New Roman"/>
          <w:kern w:val="2"/>
          <w:lang w:eastAsia="en-US"/>
          <w14:ligatures w14:val="standardContextual"/>
        </w:rPr>
        <w:t>multipl</w:t>
      </w:r>
      <w:r w:rsidR="00F14E29">
        <w:rPr>
          <w:rFonts w:ascii="Times New Roman" w:eastAsia="Aptos" w:hAnsi="Times New Roman" w:cs="Times New Roman"/>
          <w:kern w:val="2"/>
          <w:lang w:eastAsia="en-US"/>
          <w14:ligatures w14:val="standardContextual"/>
        </w:rPr>
        <w:t>ied</w:t>
      </w:r>
      <w:r w:rsidR="00F14E29">
        <w:rPr>
          <w:rFonts w:ascii="Times New Roman" w:eastAsia="Aptos" w:hAnsi="Times New Roman" w:cs="Times New Roman"/>
          <w:kern w:val="2"/>
          <w:lang w:eastAsia="en-US"/>
          <w14:ligatures w14:val="standardContextual"/>
        </w:rPr>
        <w:t xml:space="preserve"> by 100</w:t>
      </w:r>
      <w:r w:rsidR="00F14E29">
        <w:rPr>
          <w:rFonts w:ascii="Times New Roman" w:eastAsia="Aptos" w:hAnsi="Times New Roman" w:cs="Times New Roman"/>
          <w:kern w:val="2"/>
          <w:lang w:eastAsia="en-US"/>
          <w14:ligatures w14:val="standardContextual"/>
        </w:rPr>
        <w:t xml:space="preserve">.  </w:t>
      </w:r>
      <w:r>
        <w:rPr>
          <w:rFonts w:ascii="Times New Roman" w:eastAsia="Aptos" w:hAnsi="Times New Roman" w:cs="Times New Roman"/>
          <w:kern w:val="2"/>
          <w:lang w:eastAsia="en-US"/>
          <w14:ligatures w14:val="standardContextual"/>
        </w:rPr>
        <w:t xml:space="preserve">For example, if the rubric contains four criteria and each criterion is scored on a </w:t>
      </w:r>
      <w:r w:rsidR="003E4970">
        <w:rPr>
          <w:rFonts w:ascii="Times New Roman" w:eastAsia="Aptos" w:hAnsi="Times New Roman" w:cs="Times New Roman"/>
          <w:kern w:val="2"/>
          <w:lang w:eastAsia="en-US"/>
          <w14:ligatures w14:val="standardContextual"/>
        </w:rPr>
        <w:t>3-point</w:t>
      </w:r>
      <w:r>
        <w:rPr>
          <w:rFonts w:ascii="Times New Roman" w:eastAsia="Aptos" w:hAnsi="Times New Roman" w:cs="Times New Roman"/>
          <w:kern w:val="2"/>
          <w:lang w:eastAsia="en-US"/>
          <w14:ligatures w14:val="standardContextual"/>
        </w:rPr>
        <w:t xml:space="preserve"> scale the maximum performance value would be 12.  </w:t>
      </w:r>
      <w:r w:rsidR="003E4970">
        <w:rPr>
          <w:rFonts w:ascii="Times New Roman" w:eastAsia="Aptos" w:hAnsi="Times New Roman" w:cs="Times New Roman"/>
          <w:kern w:val="2"/>
          <w:lang w:eastAsia="en-US"/>
          <w14:ligatures w14:val="standardContextual"/>
        </w:rPr>
        <w:t xml:space="preserve">To convert this to a percentage </w:t>
      </w:r>
      <w:r>
        <w:rPr>
          <w:rFonts w:ascii="Times New Roman" w:eastAsia="Aptos" w:hAnsi="Times New Roman" w:cs="Times New Roman"/>
          <w:kern w:val="2"/>
          <w:lang w:eastAsia="en-US"/>
          <w14:ligatures w14:val="standardContextual"/>
        </w:rPr>
        <w:t xml:space="preserve">A rubric score of 12 </w:t>
      </w:r>
      <w:r w:rsidR="003E4970">
        <w:rPr>
          <w:rFonts w:ascii="Times New Roman" w:eastAsia="Aptos" w:hAnsi="Times New Roman" w:cs="Times New Roman"/>
          <w:kern w:val="2"/>
          <w:lang w:eastAsia="en-US"/>
          <w14:ligatures w14:val="standardContextual"/>
        </w:rPr>
        <w:t xml:space="preserve">would be 100%.  </w:t>
      </w:r>
      <w:r>
        <w:rPr>
          <w:rFonts w:ascii="Times New Roman" w:eastAsia="Aptos" w:hAnsi="Times New Roman" w:cs="Times New Roman"/>
          <w:kern w:val="2"/>
          <w:lang w:eastAsia="en-US"/>
          <w14:ligatures w14:val="standardContextual"/>
        </w:rPr>
        <w:t xml:space="preserve">A rubric score of 11 would be a 91% and so on.  </w:t>
      </w:r>
    </w:p>
    <w:p w14:paraId="25A115F3" w14:textId="694BB3AD" w:rsidR="009607E0" w:rsidRPr="002C27AC" w:rsidRDefault="002C27AC" w:rsidP="002C27AC">
      <w:pPr>
        <w:spacing w:after="160" w:line="278" w:lineRule="auto"/>
        <w:contextualSpacing/>
        <w:rPr>
          <w:rFonts w:ascii="Times New Roman" w:eastAsia="Aptos" w:hAnsi="Times New Roman" w:cs="Times New Roman"/>
          <w:kern w:val="2"/>
          <w:lang w:eastAsia="en-US"/>
          <w14:ligatures w14:val="standardContextual"/>
        </w:rPr>
      </w:pPr>
      <w:r>
        <w:rPr>
          <w:rFonts w:ascii="Times New Roman" w:eastAsia="Aptos" w:hAnsi="Times New Roman" w:cs="Times New Roman"/>
          <w:kern w:val="2"/>
          <w:lang w:eastAsia="en-US"/>
          <w14:ligatures w14:val="standardContextual"/>
        </w:rPr>
        <w:t xml:space="preserve">  </w:t>
      </w:r>
    </w:p>
    <w:p w14:paraId="590194C0" w14:textId="490DD195" w:rsidR="00B35326" w:rsidRDefault="00B35326" w:rsidP="00B35326">
      <w:r>
        <w:rPr>
          <w:b/>
          <w:bCs/>
        </w:rPr>
        <w:t>Check out!</w:t>
      </w:r>
      <w:r>
        <w:t>: </w:t>
      </w:r>
      <w:r w:rsidR="003E4970">
        <w:t xml:space="preserve">Eberly Center, Carnegie Melon  University (2025).  </w:t>
      </w:r>
      <w:r w:rsidR="003E4970">
        <w:rPr>
          <w:i/>
          <w:iCs/>
        </w:rPr>
        <w:t xml:space="preserve">What is the difference between assessment and grading?  </w:t>
      </w:r>
      <w:r w:rsidR="003E4970">
        <w:t xml:space="preserve">Retrieved April 17, 2025 from </w:t>
      </w:r>
      <w:r w:rsidR="003E4970" w:rsidRPr="003E4970">
        <w:t>https://www.cmu.edu/teaching/assessment/basics/grading-assessment.html</w:t>
      </w:r>
    </w:p>
    <w:p w14:paraId="2B43CAFF" w14:textId="77777777" w:rsidR="003E4970" w:rsidRDefault="003E4970" w:rsidP="00B35326"/>
    <w:p w14:paraId="684E32C6" w14:textId="21640359" w:rsidR="003E4970" w:rsidRDefault="003E4970" w:rsidP="00B35326">
      <w:r>
        <w:t xml:space="preserve">University of Arkansas, Pine Bluff.  </w:t>
      </w:r>
      <w:r>
        <w:rPr>
          <w:i/>
          <w:iCs/>
        </w:rPr>
        <w:t xml:space="preserve">There is a difference between grading and assessment.  </w:t>
      </w:r>
      <w:r>
        <w:t xml:space="preserve">Retrieved April 17, 2025 from </w:t>
      </w:r>
      <w:hyperlink r:id="rId8" w:history="1">
        <w:r w:rsidRPr="00CE472E">
          <w:rPr>
            <w:rStyle w:val="Hyperlink"/>
          </w:rPr>
          <w:t>https://uapb.edu/wp-content/uploads/2024/02/There-is-a-Difference-between-Grading-and-Assessment_041.pdf</w:t>
        </w:r>
      </w:hyperlink>
    </w:p>
    <w:p w14:paraId="0324B244" w14:textId="77777777" w:rsidR="003E4970" w:rsidRPr="003E4970" w:rsidRDefault="003E4970" w:rsidP="00B35326"/>
    <w:p w14:paraId="3384276B" w14:textId="77777777" w:rsidR="009607E0" w:rsidRDefault="009607E0" w:rsidP="00B35326"/>
    <w:p w14:paraId="30D1A4EF" w14:textId="77777777" w:rsidR="003E4970" w:rsidRDefault="008A37E9" w:rsidP="00B35326">
      <w:r>
        <w:rPr>
          <w:b/>
          <w:bCs/>
        </w:rPr>
        <w:t xml:space="preserve">Reminder:  </w:t>
      </w:r>
      <w:r>
        <w:t xml:space="preserve">Please remember to email me your Spring 2025 assessment reports by </w:t>
      </w:r>
    </w:p>
    <w:p w14:paraId="2470CEC1" w14:textId="49FAAD28" w:rsidR="008A37E9" w:rsidRPr="00163163" w:rsidRDefault="008A37E9" w:rsidP="00B35326">
      <w:r>
        <w:rPr>
          <w:b/>
          <w:bCs/>
        </w:rPr>
        <w:t>Friday</w:t>
      </w:r>
      <w:r w:rsidR="00163163">
        <w:rPr>
          <w:b/>
          <w:bCs/>
        </w:rPr>
        <w:t>,</w:t>
      </w:r>
      <w:r>
        <w:rPr>
          <w:b/>
          <w:bCs/>
        </w:rPr>
        <w:t xml:space="preserve"> May 30.  </w:t>
      </w:r>
      <w:r w:rsidR="00163163">
        <w:t xml:space="preserve">If you have any questions please don’t hesitate to contact me.  Please also be sure to use the updated Spring 2025 report form.  </w:t>
      </w:r>
    </w:p>
    <w:p w14:paraId="2CB4769F" w14:textId="77777777" w:rsidR="00B35326" w:rsidRPr="0033506E" w:rsidRDefault="00B35326" w:rsidP="00B35326"/>
    <w:p w14:paraId="223788AE" w14:textId="77777777" w:rsidR="00B35326" w:rsidRDefault="00B35326" w:rsidP="00B35326">
      <w:pPr>
        <w:rPr>
          <w:sz w:val="22"/>
          <w:szCs w:val="22"/>
        </w:rPr>
      </w:pPr>
    </w:p>
    <w:p w14:paraId="2DA10DB4" w14:textId="77777777" w:rsidR="00B35326" w:rsidRDefault="00B35326" w:rsidP="00B35326"/>
    <w:p w14:paraId="1657203E" w14:textId="1FB08B03" w:rsidR="00554569" w:rsidRDefault="00554569" w:rsidP="00AE3DBE">
      <w:pPr>
        <w:rPr>
          <w:b/>
          <w:bCs/>
        </w:rPr>
      </w:pPr>
    </w:p>
    <w:p w14:paraId="74CBA064" w14:textId="77777777" w:rsidR="00554569" w:rsidRDefault="00554569" w:rsidP="00AE3DBE">
      <w:pPr>
        <w:rPr>
          <w:b/>
          <w:bCs/>
        </w:rPr>
      </w:pPr>
    </w:p>
    <w:p w14:paraId="04422C95" w14:textId="2D3C8AD6" w:rsidR="00B42790" w:rsidRDefault="00B42790" w:rsidP="00C234DD">
      <w:pPr>
        <w:pStyle w:val="NormalWeb"/>
      </w:pPr>
    </w:p>
    <w:sectPr w:rsidR="00B42790" w:rsidSect="00F851D6">
      <w:headerReference w:type="default" r:id="rId9"/>
      <w:footerReference w:type="default" r:id="rId10"/>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D4FD1" w14:textId="77777777" w:rsidR="00F9405F" w:rsidRDefault="00F9405F" w:rsidP="0003540F">
      <w:r>
        <w:separator/>
      </w:r>
    </w:p>
  </w:endnote>
  <w:endnote w:type="continuationSeparator" w:id="0">
    <w:p w14:paraId="59527EA6" w14:textId="77777777" w:rsidR="00F9405F" w:rsidRDefault="00F9405F"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E8B91" w14:textId="54F5A1A4" w:rsidR="00B85973" w:rsidRPr="00B35326" w:rsidRDefault="009C65C2" w:rsidP="00B35326">
    <w:pPr>
      <w:pStyle w:val="Footer"/>
      <w:tabs>
        <w:tab w:val="clear" w:pos="4320"/>
        <w:tab w:val="clear" w:pos="8640"/>
        <w:tab w:val="center" w:pos="4680"/>
        <w:tab w:val="right" w:pos="9360"/>
      </w:tabs>
      <w:rPr>
        <w:rFonts w:ascii="Arial" w:hAnsi="Arial"/>
        <w:bCs/>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42E2F" w14:textId="77777777" w:rsidR="00F9405F" w:rsidRDefault="00F9405F" w:rsidP="0003540F">
      <w:r>
        <w:separator/>
      </w:r>
    </w:p>
  </w:footnote>
  <w:footnote w:type="continuationSeparator" w:id="0">
    <w:p w14:paraId="6E7D563B" w14:textId="77777777" w:rsidR="00F9405F" w:rsidRDefault="00F9405F"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A68E4"/>
    <w:multiLevelType w:val="hybridMultilevel"/>
    <w:tmpl w:val="8F02AE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D135D29"/>
    <w:multiLevelType w:val="hybridMultilevel"/>
    <w:tmpl w:val="519C6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F42C5D"/>
    <w:multiLevelType w:val="hybridMultilevel"/>
    <w:tmpl w:val="75DCEEAA"/>
    <w:lvl w:ilvl="0" w:tplc="E86E51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D2061E"/>
    <w:multiLevelType w:val="hybridMultilevel"/>
    <w:tmpl w:val="C34CE0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F2F0752"/>
    <w:multiLevelType w:val="multilevel"/>
    <w:tmpl w:val="1BA85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166706">
    <w:abstractNumId w:val="2"/>
  </w:num>
  <w:num w:numId="2" w16cid:durableId="697588137">
    <w:abstractNumId w:val="4"/>
  </w:num>
  <w:num w:numId="3" w16cid:durableId="302004235">
    <w:abstractNumId w:val="1"/>
  </w:num>
  <w:num w:numId="4" w16cid:durableId="79908254">
    <w:abstractNumId w:val="3"/>
  </w:num>
  <w:num w:numId="5" w16cid:durableId="1131090201">
    <w:abstractNumId w:val="0"/>
  </w:num>
  <w:num w:numId="6" w16cid:durableId="1266420498">
    <w:abstractNumId w:val="5"/>
  </w:num>
  <w:num w:numId="7" w16cid:durableId="6248938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163163"/>
    <w:rsid w:val="0018467D"/>
    <w:rsid w:val="00262AF0"/>
    <w:rsid w:val="002C27AC"/>
    <w:rsid w:val="002C72E9"/>
    <w:rsid w:val="00311671"/>
    <w:rsid w:val="003376F7"/>
    <w:rsid w:val="00342B31"/>
    <w:rsid w:val="003E4970"/>
    <w:rsid w:val="003E79F5"/>
    <w:rsid w:val="0044634B"/>
    <w:rsid w:val="004A4FD3"/>
    <w:rsid w:val="004B270B"/>
    <w:rsid w:val="004F4BC0"/>
    <w:rsid w:val="0053075E"/>
    <w:rsid w:val="00554569"/>
    <w:rsid w:val="005742DB"/>
    <w:rsid w:val="0059632E"/>
    <w:rsid w:val="005B57AF"/>
    <w:rsid w:val="005E733A"/>
    <w:rsid w:val="005F7D1A"/>
    <w:rsid w:val="00600ACF"/>
    <w:rsid w:val="006B6DDE"/>
    <w:rsid w:val="006F2F0A"/>
    <w:rsid w:val="00710796"/>
    <w:rsid w:val="007846F7"/>
    <w:rsid w:val="007B0F52"/>
    <w:rsid w:val="00853E38"/>
    <w:rsid w:val="008A37E9"/>
    <w:rsid w:val="008E22D3"/>
    <w:rsid w:val="0091471B"/>
    <w:rsid w:val="009227CD"/>
    <w:rsid w:val="0093457C"/>
    <w:rsid w:val="00945EC3"/>
    <w:rsid w:val="009607E0"/>
    <w:rsid w:val="009B3041"/>
    <w:rsid w:val="009C65C2"/>
    <w:rsid w:val="009C7BA7"/>
    <w:rsid w:val="009D34A9"/>
    <w:rsid w:val="009E1A77"/>
    <w:rsid w:val="00A153F2"/>
    <w:rsid w:val="00AA5BC8"/>
    <w:rsid w:val="00AE3DBE"/>
    <w:rsid w:val="00B111F6"/>
    <w:rsid w:val="00B3117A"/>
    <w:rsid w:val="00B31D23"/>
    <w:rsid w:val="00B35326"/>
    <w:rsid w:val="00B42790"/>
    <w:rsid w:val="00B85973"/>
    <w:rsid w:val="00B90243"/>
    <w:rsid w:val="00B95614"/>
    <w:rsid w:val="00BC4039"/>
    <w:rsid w:val="00C00AC2"/>
    <w:rsid w:val="00C02B2A"/>
    <w:rsid w:val="00C10087"/>
    <w:rsid w:val="00C234DD"/>
    <w:rsid w:val="00C70223"/>
    <w:rsid w:val="00C771AC"/>
    <w:rsid w:val="00CB3792"/>
    <w:rsid w:val="00CC7A33"/>
    <w:rsid w:val="00CD081A"/>
    <w:rsid w:val="00D51EC2"/>
    <w:rsid w:val="00DA2B1E"/>
    <w:rsid w:val="00DA2EB0"/>
    <w:rsid w:val="00DB3CC9"/>
    <w:rsid w:val="00DF3DCE"/>
    <w:rsid w:val="00E220C2"/>
    <w:rsid w:val="00E900DD"/>
    <w:rsid w:val="00E950F0"/>
    <w:rsid w:val="00EE2475"/>
    <w:rsid w:val="00EE4503"/>
    <w:rsid w:val="00F14E29"/>
    <w:rsid w:val="00F851D6"/>
    <w:rsid w:val="00F9405F"/>
    <w:rsid w:val="00FB0F84"/>
    <w:rsid w:val="00FB4490"/>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5E73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864783775">
      <w:bodyDiv w:val="1"/>
      <w:marLeft w:val="0"/>
      <w:marRight w:val="0"/>
      <w:marTop w:val="0"/>
      <w:marBottom w:val="0"/>
      <w:divBdr>
        <w:top w:val="none" w:sz="0" w:space="0" w:color="auto"/>
        <w:left w:val="none" w:sz="0" w:space="0" w:color="auto"/>
        <w:bottom w:val="none" w:sz="0" w:space="0" w:color="auto"/>
        <w:right w:val="none" w:sz="0" w:space="0" w:color="auto"/>
      </w:divBdr>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 w:id="209612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apb.edu/wp-content/uploads/2024/02/There-is-a-Difference-between-Grading-and-Assessment_041.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B2970-092C-4C5E-B9B7-6A187B8A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2</Pages>
  <Words>480</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15</cp:revision>
  <dcterms:created xsi:type="dcterms:W3CDTF">2019-05-13T16:58:00Z</dcterms:created>
  <dcterms:modified xsi:type="dcterms:W3CDTF">2025-04-17T18:02:00Z</dcterms:modified>
</cp:coreProperties>
</file>